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209" w:rsidRDefault="007923E4" w:rsidP="007923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3E4">
        <w:rPr>
          <w:rFonts w:ascii="Times New Roman" w:hAnsi="Times New Roman" w:cs="Times New Roman"/>
          <w:b/>
          <w:sz w:val="28"/>
          <w:szCs w:val="28"/>
        </w:rPr>
        <w:t>Отчет о ходе реал</w:t>
      </w:r>
      <w:r w:rsidR="00903209">
        <w:rPr>
          <w:rFonts w:ascii="Times New Roman" w:hAnsi="Times New Roman" w:cs="Times New Roman"/>
          <w:b/>
          <w:sz w:val="28"/>
          <w:szCs w:val="28"/>
        </w:rPr>
        <w:t>изации государственных программ</w:t>
      </w:r>
    </w:p>
    <w:p w:rsidR="00346513" w:rsidRDefault="007923E4" w:rsidP="007923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3E4">
        <w:rPr>
          <w:rFonts w:ascii="Times New Roman" w:hAnsi="Times New Roman" w:cs="Times New Roman"/>
          <w:b/>
          <w:sz w:val="28"/>
          <w:szCs w:val="28"/>
        </w:rPr>
        <w:t xml:space="preserve">Мурманской области за </w:t>
      </w:r>
      <w:r w:rsidR="00B041BB">
        <w:rPr>
          <w:rFonts w:ascii="Times New Roman" w:hAnsi="Times New Roman" w:cs="Times New Roman"/>
          <w:b/>
          <w:sz w:val="28"/>
          <w:szCs w:val="28"/>
        </w:rPr>
        <w:t>6</w:t>
      </w:r>
      <w:r w:rsidRPr="007923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41BB">
        <w:rPr>
          <w:rFonts w:ascii="Times New Roman" w:hAnsi="Times New Roman" w:cs="Times New Roman"/>
          <w:b/>
          <w:sz w:val="28"/>
          <w:szCs w:val="28"/>
        </w:rPr>
        <w:t>месяцев</w:t>
      </w:r>
      <w:r w:rsidRPr="007923E4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6D035B">
        <w:rPr>
          <w:rFonts w:ascii="Times New Roman" w:hAnsi="Times New Roman" w:cs="Times New Roman"/>
          <w:b/>
          <w:sz w:val="28"/>
          <w:szCs w:val="28"/>
        </w:rPr>
        <w:t>2</w:t>
      </w:r>
      <w:r w:rsidR="00866FCE">
        <w:rPr>
          <w:rFonts w:ascii="Times New Roman" w:hAnsi="Times New Roman" w:cs="Times New Roman"/>
          <w:b/>
          <w:sz w:val="28"/>
          <w:szCs w:val="28"/>
        </w:rPr>
        <w:t>5</w:t>
      </w:r>
      <w:r w:rsidRPr="007923E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7923E4" w:rsidRDefault="007923E4" w:rsidP="007923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23E4" w:rsidRDefault="007923E4" w:rsidP="00866F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</w:t>
      </w:r>
      <w:r w:rsidR="00866FCE">
        <w:rPr>
          <w:rFonts w:ascii="Times New Roman" w:hAnsi="Times New Roman" w:cs="Times New Roman"/>
          <w:sz w:val="28"/>
          <w:szCs w:val="28"/>
        </w:rPr>
        <w:t xml:space="preserve">ет подготовлен в соответствии с </w:t>
      </w:r>
      <w:r w:rsidR="00866FCE" w:rsidRPr="00866FCE">
        <w:rPr>
          <w:rFonts w:ascii="Times New Roman" w:hAnsi="Times New Roman" w:cs="Times New Roman"/>
          <w:sz w:val="28"/>
          <w:szCs w:val="28"/>
        </w:rPr>
        <w:t>Положением о системе управления государственными программами Мурманской области</w:t>
      </w:r>
      <w:r w:rsidR="00866FCE">
        <w:rPr>
          <w:rFonts w:ascii="Times New Roman" w:hAnsi="Times New Roman" w:cs="Times New Roman"/>
          <w:sz w:val="28"/>
          <w:szCs w:val="28"/>
        </w:rPr>
        <w:t>, утвержденным п</w:t>
      </w:r>
      <w:r w:rsidR="00866FCE" w:rsidRPr="00866FCE">
        <w:rPr>
          <w:rFonts w:ascii="Times New Roman" w:hAnsi="Times New Roman" w:cs="Times New Roman"/>
          <w:sz w:val="28"/>
          <w:szCs w:val="28"/>
        </w:rPr>
        <w:t>остановление</w:t>
      </w:r>
      <w:r w:rsidR="00866FCE">
        <w:rPr>
          <w:rFonts w:ascii="Times New Roman" w:hAnsi="Times New Roman" w:cs="Times New Roman"/>
          <w:sz w:val="28"/>
          <w:szCs w:val="28"/>
        </w:rPr>
        <w:t>м</w:t>
      </w:r>
      <w:r w:rsidR="00866FCE" w:rsidRPr="00866FCE">
        <w:rPr>
          <w:rFonts w:ascii="Times New Roman" w:hAnsi="Times New Roman" w:cs="Times New Roman"/>
          <w:sz w:val="28"/>
          <w:szCs w:val="28"/>
        </w:rPr>
        <w:t xml:space="preserve"> Правительства Мурманской области от 28.09.2023 </w:t>
      </w:r>
      <w:r w:rsidR="00866FCE">
        <w:rPr>
          <w:rFonts w:ascii="Times New Roman" w:hAnsi="Times New Roman" w:cs="Times New Roman"/>
          <w:sz w:val="28"/>
          <w:szCs w:val="28"/>
        </w:rPr>
        <w:t>№ </w:t>
      </w:r>
      <w:r w:rsidR="00866FCE" w:rsidRPr="00866FCE">
        <w:rPr>
          <w:rFonts w:ascii="Times New Roman" w:hAnsi="Times New Roman" w:cs="Times New Roman"/>
          <w:sz w:val="28"/>
          <w:szCs w:val="28"/>
        </w:rPr>
        <w:t>696-ПП</w:t>
      </w:r>
      <w:r w:rsidR="00866FC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 основании сведений, представленных ответственными исполнителями государственных программ Мурманской области.</w:t>
      </w:r>
    </w:p>
    <w:p w:rsidR="007923E4" w:rsidRDefault="007923E4" w:rsidP="007923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конец отчетного периода на реализацию 1</w:t>
      </w:r>
      <w:r w:rsidR="00866FCE">
        <w:rPr>
          <w:rFonts w:ascii="Times New Roman" w:hAnsi="Times New Roman" w:cs="Times New Roman"/>
          <w:sz w:val="28"/>
          <w:szCs w:val="28"/>
        </w:rPr>
        <w:t>8</w:t>
      </w:r>
      <w:r w:rsidR="000F3A2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государственных программ за счет всех источников финансирования было предусмотрено</w:t>
      </w:r>
      <w:r w:rsidR="00C14B45">
        <w:rPr>
          <w:rFonts w:ascii="Times New Roman" w:hAnsi="Times New Roman" w:cs="Times New Roman"/>
          <w:sz w:val="28"/>
          <w:szCs w:val="28"/>
        </w:rPr>
        <w:t xml:space="preserve"> </w:t>
      </w:r>
      <w:r w:rsidR="00866FCE">
        <w:rPr>
          <w:rFonts w:ascii="Times New Roman" w:hAnsi="Times New Roman" w:cs="Times New Roman"/>
          <w:sz w:val="28"/>
          <w:szCs w:val="28"/>
        </w:rPr>
        <w:t>172,4</w:t>
      </w:r>
      <w:r w:rsidR="001E7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7423">
        <w:rPr>
          <w:rFonts w:ascii="Times New Roman" w:hAnsi="Times New Roman" w:cs="Times New Roman"/>
          <w:sz w:val="28"/>
          <w:szCs w:val="28"/>
        </w:rPr>
        <w:t>млрд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рублей, в том числе за счет областного бюджета </w:t>
      </w:r>
      <w:r w:rsidR="00C14B45">
        <w:rPr>
          <w:rFonts w:ascii="Times New Roman" w:hAnsi="Times New Roman" w:cs="Times New Roman"/>
          <w:sz w:val="28"/>
          <w:szCs w:val="28"/>
        </w:rPr>
        <w:t>–</w:t>
      </w:r>
      <w:r w:rsidR="001420DE">
        <w:rPr>
          <w:rFonts w:ascii="Times New Roman" w:hAnsi="Times New Roman" w:cs="Times New Roman"/>
          <w:sz w:val="28"/>
          <w:szCs w:val="28"/>
        </w:rPr>
        <w:t>12</w:t>
      </w:r>
      <w:r w:rsidR="00866FCE">
        <w:rPr>
          <w:rFonts w:ascii="Times New Roman" w:hAnsi="Times New Roman" w:cs="Times New Roman"/>
          <w:sz w:val="28"/>
          <w:szCs w:val="28"/>
        </w:rPr>
        <w:t>1</w:t>
      </w:r>
      <w:r w:rsidR="001420DE">
        <w:rPr>
          <w:rFonts w:ascii="Times New Roman" w:hAnsi="Times New Roman" w:cs="Times New Roman"/>
          <w:sz w:val="28"/>
          <w:szCs w:val="28"/>
        </w:rPr>
        <w:t>,9</w:t>
      </w:r>
      <w:r w:rsidR="001E7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7423">
        <w:rPr>
          <w:rFonts w:ascii="Times New Roman" w:hAnsi="Times New Roman" w:cs="Times New Roman"/>
          <w:sz w:val="28"/>
          <w:szCs w:val="28"/>
        </w:rPr>
        <w:t>млрд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8771B7" w:rsidRPr="00DF1BC5" w:rsidRDefault="007923E4" w:rsidP="007923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Фактическое исполнение по государственным программам на 01.0</w:t>
      </w:r>
      <w:r w:rsidR="00B041B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6D035B">
        <w:rPr>
          <w:rFonts w:ascii="Times New Roman" w:hAnsi="Times New Roman" w:cs="Times New Roman"/>
          <w:sz w:val="28"/>
          <w:szCs w:val="28"/>
        </w:rPr>
        <w:t>2</w:t>
      </w:r>
      <w:r w:rsidR="00866FC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составило</w:t>
      </w:r>
      <w:r w:rsidR="00866FCE">
        <w:rPr>
          <w:rFonts w:ascii="Times New Roman" w:hAnsi="Times New Roman" w:cs="Times New Roman"/>
          <w:sz w:val="28"/>
          <w:szCs w:val="28"/>
        </w:rPr>
        <w:t xml:space="preserve"> 77,1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7423">
        <w:rPr>
          <w:rFonts w:ascii="Times New Roman" w:hAnsi="Times New Roman" w:cs="Times New Roman"/>
          <w:sz w:val="28"/>
          <w:szCs w:val="28"/>
        </w:rPr>
        <w:t>млрд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рублей – </w:t>
      </w:r>
      <w:r w:rsidR="00866FCE">
        <w:rPr>
          <w:rFonts w:ascii="Times New Roman" w:hAnsi="Times New Roman" w:cs="Times New Roman"/>
          <w:sz w:val="28"/>
          <w:szCs w:val="28"/>
        </w:rPr>
        <w:t xml:space="preserve">44,7% </w:t>
      </w:r>
      <w:r>
        <w:rPr>
          <w:rFonts w:ascii="Times New Roman" w:hAnsi="Times New Roman" w:cs="Times New Roman"/>
          <w:sz w:val="28"/>
          <w:szCs w:val="28"/>
        </w:rPr>
        <w:t>от запланированных на год объемов, что</w:t>
      </w:r>
      <w:r w:rsidR="00B041BB">
        <w:rPr>
          <w:rFonts w:ascii="Times New Roman" w:hAnsi="Times New Roman" w:cs="Times New Roman"/>
          <w:sz w:val="28"/>
          <w:szCs w:val="28"/>
        </w:rPr>
        <w:t xml:space="preserve"> на </w:t>
      </w:r>
      <w:r w:rsidR="00866FCE">
        <w:rPr>
          <w:rFonts w:ascii="Times New Roman" w:hAnsi="Times New Roman" w:cs="Times New Roman"/>
          <w:sz w:val="28"/>
          <w:szCs w:val="28"/>
        </w:rPr>
        <w:t>0,2</w:t>
      </w:r>
      <w:r w:rsidR="00B041BB">
        <w:rPr>
          <w:rFonts w:ascii="Times New Roman" w:hAnsi="Times New Roman" w:cs="Times New Roman"/>
          <w:sz w:val="28"/>
          <w:szCs w:val="28"/>
        </w:rPr>
        <w:t xml:space="preserve"> п.п.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6FCE">
        <w:rPr>
          <w:rFonts w:ascii="Times New Roman" w:hAnsi="Times New Roman" w:cs="Times New Roman"/>
          <w:sz w:val="28"/>
          <w:szCs w:val="28"/>
        </w:rPr>
        <w:t>ниже</w:t>
      </w:r>
      <w:r w:rsidR="00E427F4">
        <w:rPr>
          <w:rFonts w:ascii="Times New Roman" w:hAnsi="Times New Roman" w:cs="Times New Roman"/>
          <w:sz w:val="28"/>
          <w:szCs w:val="28"/>
        </w:rPr>
        <w:t xml:space="preserve"> уров</w:t>
      </w:r>
      <w:r>
        <w:rPr>
          <w:rFonts w:ascii="Times New Roman" w:hAnsi="Times New Roman" w:cs="Times New Roman"/>
          <w:sz w:val="28"/>
          <w:szCs w:val="28"/>
        </w:rPr>
        <w:t>н</w:t>
      </w:r>
      <w:r w:rsidR="00E427F4">
        <w:rPr>
          <w:rFonts w:ascii="Times New Roman" w:hAnsi="Times New Roman" w:cs="Times New Roman"/>
          <w:sz w:val="28"/>
          <w:szCs w:val="28"/>
        </w:rPr>
        <w:t>я</w:t>
      </w:r>
      <w:r w:rsidR="009F7CA1">
        <w:rPr>
          <w:rFonts w:ascii="Times New Roman" w:hAnsi="Times New Roman" w:cs="Times New Roman"/>
          <w:sz w:val="28"/>
          <w:szCs w:val="28"/>
        </w:rPr>
        <w:t xml:space="preserve"> </w:t>
      </w:r>
      <w:r w:rsidR="00B041BB">
        <w:rPr>
          <w:rFonts w:ascii="Times New Roman" w:hAnsi="Times New Roman" w:cs="Times New Roman"/>
          <w:sz w:val="28"/>
          <w:szCs w:val="28"/>
        </w:rPr>
        <w:t>соответствующего периода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795997">
        <w:rPr>
          <w:rFonts w:ascii="Times New Roman" w:hAnsi="Times New Roman" w:cs="Times New Roman"/>
          <w:sz w:val="28"/>
          <w:szCs w:val="28"/>
        </w:rPr>
        <w:t>2</w:t>
      </w:r>
      <w:r w:rsidR="00866FC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F1BC5">
        <w:rPr>
          <w:rFonts w:ascii="Times New Roman" w:hAnsi="Times New Roman" w:cs="Times New Roman"/>
          <w:sz w:val="28"/>
          <w:szCs w:val="28"/>
        </w:rPr>
        <w:t>.</w:t>
      </w:r>
    </w:p>
    <w:p w:rsidR="0007212D" w:rsidRPr="0000590E" w:rsidRDefault="0007212D" w:rsidP="007923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90E">
        <w:rPr>
          <w:rFonts w:ascii="Times New Roman" w:hAnsi="Times New Roman" w:cs="Times New Roman"/>
          <w:sz w:val="28"/>
          <w:szCs w:val="28"/>
        </w:rPr>
        <w:t>П</w:t>
      </w:r>
      <w:r w:rsidR="006D035B">
        <w:rPr>
          <w:rFonts w:ascii="Times New Roman" w:hAnsi="Times New Roman" w:cs="Times New Roman"/>
          <w:sz w:val="28"/>
          <w:szCs w:val="28"/>
        </w:rPr>
        <w:t>о сравнению с 1-м полугодием 20</w:t>
      </w:r>
      <w:r w:rsidR="00795997">
        <w:rPr>
          <w:rFonts w:ascii="Times New Roman" w:hAnsi="Times New Roman" w:cs="Times New Roman"/>
          <w:sz w:val="28"/>
          <w:szCs w:val="28"/>
        </w:rPr>
        <w:t>2</w:t>
      </w:r>
      <w:r w:rsidR="00866FCE">
        <w:rPr>
          <w:rFonts w:ascii="Times New Roman" w:hAnsi="Times New Roman" w:cs="Times New Roman"/>
          <w:sz w:val="28"/>
          <w:szCs w:val="28"/>
        </w:rPr>
        <w:t>4</w:t>
      </w:r>
      <w:r w:rsidRPr="0000590E">
        <w:rPr>
          <w:rFonts w:ascii="Times New Roman" w:hAnsi="Times New Roman" w:cs="Times New Roman"/>
          <w:sz w:val="28"/>
          <w:szCs w:val="28"/>
        </w:rPr>
        <w:t xml:space="preserve"> года в отчетном периоде увеличился уровень фактического освоения </w:t>
      </w:r>
      <w:r w:rsidRPr="00BB7214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3B425A" w:rsidRPr="00BB7214">
        <w:rPr>
          <w:rFonts w:ascii="Times New Roman" w:hAnsi="Times New Roman" w:cs="Times New Roman"/>
          <w:sz w:val="28"/>
          <w:szCs w:val="28"/>
        </w:rPr>
        <w:t>областного</w:t>
      </w:r>
      <w:r w:rsidR="009A13B1" w:rsidRPr="00BB7214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D959A7">
        <w:rPr>
          <w:rFonts w:ascii="Times New Roman" w:hAnsi="Times New Roman" w:cs="Times New Roman"/>
          <w:sz w:val="28"/>
          <w:szCs w:val="28"/>
        </w:rPr>
        <w:t>а</w:t>
      </w:r>
      <w:r w:rsidRPr="00BB7214">
        <w:rPr>
          <w:rFonts w:ascii="Times New Roman" w:hAnsi="Times New Roman" w:cs="Times New Roman"/>
          <w:sz w:val="28"/>
          <w:szCs w:val="28"/>
        </w:rPr>
        <w:t>.</w:t>
      </w:r>
    </w:p>
    <w:p w:rsidR="00DF1BC5" w:rsidRPr="006C760C" w:rsidRDefault="00DF1BC5" w:rsidP="007923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95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02"/>
        <w:gridCol w:w="2731"/>
        <w:gridCol w:w="2265"/>
        <w:gridCol w:w="2281"/>
      </w:tblGrid>
      <w:tr w:rsidR="006C760C" w:rsidRPr="006C760C" w:rsidTr="000F64D0">
        <w:trPr>
          <w:trHeight w:val="20"/>
          <w:jc w:val="center"/>
        </w:trPr>
        <w:tc>
          <w:tcPr>
            <w:tcW w:w="2302" w:type="dxa"/>
            <w:vMerge w:val="restart"/>
            <w:shd w:val="clear" w:color="auto" w:fill="auto"/>
            <w:noWrap/>
            <w:vAlign w:val="bottom"/>
            <w:hideMark/>
          </w:tcPr>
          <w:p w:rsidR="006C760C" w:rsidRPr="006C760C" w:rsidRDefault="006C760C" w:rsidP="00B041B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C760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31" w:type="dxa"/>
            <w:vMerge w:val="restart"/>
            <w:shd w:val="clear" w:color="auto" w:fill="auto"/>
            <w:vAlign w:val="center"/>
            <w:hideMark/>
          </w:tcPr>
          <w:p w:rsidR="00086BE4" w:rsidRDefault="006C760C" w:rsidP="00B041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C760C">
              <w:rPr>
                <w:rFonts w:ascii="Times New Roman" w:hAnsi="Times New Roman"/>
                <w:color w:val="000000"/>
              </w:rPr>
              <w:t xml:space="preserve">План на год </w:t>
            </w:r>
          </w:p>
          <w:p w:rsidR="00086BE4" w:rsidRDefault="006C760C" w:rsidP="00B041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C760C">
              <w:rPr>
                <w:rFonts w:ascii="Times New Roman" w:hAnsi="Times New Roman"/>
                <w:color w:val="000000"/>
              </w:rPr>
              <w:t xml:space="preserve">(по сост. на 01.07), </w:t>
            </w:r>
          </w:p>
          <w:p w:rsidR="006C760C" w:rsidRPr="006C760C" w:rsidRDefault="006C760C" w:rsidP="00B041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C760C">
              <w:rPr>
                <w:rFonts w:ascii="Times New Roman" w:hAnsi="Times New Roman"/>
                <w:color w:val="000000"/>
              </w:rPr>
              <w:t>млн. рублей</w:t>
            </w:r>
          </w:p>
        </w:tc>
        <w:tc>
          <w:tcPr>
            <w:tcW w:w="4546" w:type="dxa"/>
            <w:gridSpan w:val="2"/>
            <w:shd w:val="clear" w:color="auto" w:fill="auto"/>
            <w:vAlign w:val="center"/>
            <w:hideMark/>
          </w:tcPr>
          <w:p w:rsidR="006C760C" w:rsidRPr="006C760C" w:rsidRDefault="006C760C" w:rsidP="00B041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C760C">
              <w:rPr>
                <w:rFonts w:ascii="Times New Roman" w:hAnsi="Times New Roman"/>
                <w:color w:val="000000"/>
              </w:rPr>
              <w:t>Фактическое исполнение за 6 месяцев</w:t>
            </w:r>
          </w:p>
        </w:tc>
      </w:tr>
      <w:tr w:rsidR="006C760C" w:rsidRPr="006C760C" w:rsidTr="000F64D0">
        <w:trPr>
          <w:trHeight w:val="20"/>
          <w:jc w:val="center"/>
        </w:trPr>
        <w:tc>
          <w:tcPr>
            <w:tcW w:w="2302" w:type="dxa"/>
            <w:vMerge/>
            <w:shd w:val="clear" w:color="auto" w:fill="auto"/>
            <w:noWrap/>
            <w:vAlign w:val="bottom"/>
          </w:tcPr>
          <w:p w:rsidR="006C760C" w:rsidRPr="006C760C" w:rsidRDefault="006C760C" w:rsidP="00B041B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31" w:type="dxa"/>
            <w:vMerge/>
            <w:shd w:val="clear" w:color="auto" w:fill="auto"/>
            <w:vAlign w:val="center"/>
          </w:tcPr>
          <w:p w:rsidR="006C760C" w:rsidRPr="006C760C" w:rsidRDefault="006C760C" w:rsidP="00B041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5" w:type="dxa"/>
            <w:shd w:val="clear" w:color="auto" w:fill="auto"/>
            <w:vAlign w:val="center"/>
          </w:tcPr>
          <w:p w:rsidR="006C760C" w:rsidRPr="006C760C" w:rsidRDefault="001E7423" w:rsidP="00B041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млн</w:t>
            </w:r>
            <w:proofErr w:type="spellEnd"/>
            <w:r w:rsidR="006C760C" w:rsidRPr="006C760C">
              <w:rPr>
                <w:rFonts w:ascii="Times New Roman" w:hAnsi="Times New Roman"/>
                <w:color w:val="000000"/>
              </w:rPr>
              <w:t xml:space="preserve"> рублей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6C760C" w:rsidRPr="006C760C" w:rsidRDefault="006C760C" w:rsidP="00B041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C760C">
              <w:rPr>
                <w:rFonts w:ascii="Times New Roman" w:hAnsi="Times New Roman"/>
                <w:color w:val="000000"/>
              </w:rPr>
              <w:t>к плану</w:t>
            </w:r>
          </w:p>
        </w:tc>
      </w:tr>
      <w:tr w:rsidR="00866FCE" w:rsidRPr="006C760C" w:rsidTr="000F64D0">
        <w:trPr>
          <w:trHeight w:val="20"/>
          <w:jc w:val="center"/>
        </w:trPr>
        <w:tc>
          <w:tcPr>
            <w:tcW w:w="2302" w:type="dxa"/>
            <w:shd w:val="clear" w:color="auto" w:fill="auto"/>
            <w:noWrap/>
            <w:vAlign w:val="bottom"/>
            <w:hideMark/>
          </w:tcPr>
          <w:p w:rsidR="00866FCE" w:rsidRPr="006C760C" w:rsidRDefault="00866FCE" w:rsidP="00866FC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B425A">
              <w:rPr>
                <w:rFonts w:ascii="Times New Roman" w:hAnsi="Times New Roman"/>
                <w:b/>
                <w:color w:val="000000"/>
              </w:rPr>
              <w:t>202</w:t>
            </w:r>
            <w:r>
              <w:rPr>
                <w:rFonts w:ascii="Times New Roman" w:hAnsi="Times New Roman"/>
                <w:b/>
                <w:color w:val="000000"/>
              </w:rPr>
              <w:t>4</w:t>
            </w:r>
            <w:r w:rsidRPr="003B425A">
              <w:rPr>
                <w:rFonts w:ascii="Times New Roman" w:hAnsi="Times New Roman"/>
                <w:b/>
                <w:color w:val="000000"/>
              </w:rPr>
              <w:t xml:space="preserve"> год</w:t>
            </w:r>
            <w:r w:rsidRPr="006C760C">
              <w:rPr>
                <w:rFonts w:ascii="Times New Roman" w:hAnsi="Times New Roman"/>
                <w:color w:val="000000"/>
              </w:rPr>
              <w:t>, всего, в т.ч.:</w:t>
            </w:r>
          </w:p>
        </w:tc>
        <w:tc>
          <w:tcPr>
            <w:tcW w:w="2731" w:type="dxa"/>
            <w:shd w:val="clear" w:color="auto" w:fill="auto"/>
            <w:noWrap/>
            <w:vAlign w:val="center"/>
            <w:hideMark/>
          </w:tcPr>
          <w:p w:rsidR="00866FCE" w:rsidRPr="001420DE" w:rsidRDefault="00866FCE" w:rsidP="00866FC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0DE">
              <w:rPr>
                <w:rFonts w:ascii="Times New Roman" w:hAnsi="Times New Roman" w:cs="Times New Roman"/>
                <w:b/>
                <w:sz w:val="24"/>
                <w:szCs w:val="24"/>
              </w:rPr>
              <w:t>166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1420DE">
              <w:rPr>
                <w:rFonts w:ascii="Times New Roman" w:hAnsi="Times New Roman" w:cs="Times New Roman"/>
                <w:b/>
                <w:sz w:val="24"/>
                <w:szCs w:val="24"/>
              </w:rPr>
              <w:t>503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420D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5" w:type="dxa"/>
            <w:shd w:val="clear" w:color="auto" w:fill="auto"/>
            <w:noWrap/>
            <w:vAlign w:val="center"/>
          </w:tcPr>
          <w:p w:rsidR="00866FCE" w:rsidRPr="001420DE" w:rsidRDefault="00866FCE" w:rsidP="00866FC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74 766,</w:t>
            </w:r>
            <w:r w:rsidRPr="001420D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281" w:type="dxa"/>
            <w:shd w:val="clear" w:color="auto" w:fill="auto"/>
            <w:noWrap/>
            <w:vAlign w:val="center"/>
          </w:tcPr>
          <w:p w:rsidR="00866FCE" w:rsidRPr="001420DE" w:rsidRDefault="00866FCE" w:rsidP="00866F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0DE">
              <w:rPr>
                <w:rFonts w:ascii="Times New Roman" w:hAnsi="Times New Roman" w:cs="Times New Roman"/>
                <w:b/>
                <w:sz w:val="24"/>
                <w:szCs w:val="24"/>
              </w:rPr>
              <w:t>44,9%</w:t>
            </w:r>
          </w:p>
        </w:tc>
      </w:tr>
      <w:tr w:rsidR="00866FCE" w:rsidRPr="006C760C" w:rsidTr="000F64D0">
        <w:trPr>
          <w:trHeight w:val="20"/>
          <w:jc w:val="center"/>
        </w:trPr>
        <w:tc>
          <w:tcPr>
            <w:tcW w:w="2302" w:type="dxa"/>
            <w:shd w:val="clear" w:color="auto" w:fill="auto"/>
            <w:noWrap/>
            <w:vAlign w:val="bottom"/>
            <w:hideMark/>
          </w:tcPr>
          <w:p w:rsidR="00866FCE" w:rsidRPr="006C760C" w:rsidRDefault="00866FCE" w:rsidP="00866FC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C760C">
              <w:rPr>
                <w:rFonts w:ascii="Times New Roman" w:hAnsi="Times New Roman"/>
                <w:color w:val="000000"/>
              </w:rPr>
              <w:t>ОБ</w:t>
            </w:r>
          </w:p>
        </w:tc>
        <w:tc>
          <w:tcPr>
            <w:tcW w:w="2731" w:type="dxa"/>
            <w:shd w:val="clear" w:color="auto" w:fill="auto"/>
            <w:noWrap/>
            <w:vAlign w:val="center"/>
            <w:hideMark/>
          </w:tcPr>
          <w:p w:rsidR="00866FCE" w:rsidRPr="001420DE" w:rsidRDefault="00866FCE" w:rsidP="00866F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0DE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420DE">
              <w:rPr>
                <w:rFonts w:ascii="Times New Roman" w:hAnsi="Times New Roman" w:cs="Times New Roman"/>
                <w:sz w:val="24"/>
                <w:szCs w:val="24"/>
              </w:rPr>
              <w:t>896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420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5" w:type="dxa"/>
            <w:shd w:val="clear" w:color="auto" w:fill="auto"/>
            <w:noWrap/>
            <w:vAlign w:val="center"/>
          </w:tcPr>
          <w:p w:rsidR="00866FCE" w:rsidRPr="001420DE" w:rsidRDefault="00866FCE" w:rsidP="00866F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56 495,9</w:t>
            </w:r>
          </w:p>
        </w:tc>
        <w:tc>
          <w:tcPr>
            <w:tcW w:w="2281" w:type="dxa"/>
            <w:shd w:val="clear" w:color="auto" w:fill="auto"/>
            <w:noWrap/>
            <w:vAlign w:val="center"/>
          </w:tcPr>
          <w:p w:rsidR="00866FCE" w:rsidRPr="001420DE" w:rsidRDefault="00866FCE" w:rsidP="00866F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0DE">
              <w:rPr>
                <w:rFonts w:ascii="Times New Roman" w:hAnsi="Times New Roman" w:cs="Times New Roman"/>
                <w:sz w:val="24"/>
                <w:szCs w:val="24"/>
              </w:rPr>
              <w:t>44,9%</w:t>
            </w:r>
          </w:p>
        </w:tc>
      </w:tr>
      <w:tr w:rsidR="00866FCE" w:rsidRPr="006C760C" w:rsidTr="000F64D0">
        <w:trPr>
          <w:trHeight w:val="20"/>
          <w:jc w:val="center"/>
        </w:trPr>
        <w:tc>
          <w:tcPr>
            <w:tcW w:w="2302" w:type="dxa"/>
            <w:shd w:val="clear" w:color="auto" w:fill="auto"/>
            <w:noWrap/>
            <w:vAlign w:val="bottom"/>
            <w:hideMark/>
          </w:tcPr>
          <w:p w:rsidR="00866FCE" w:rsidRPr="006C760C" w:rsidRDefault="00866FCE" w:rsidP="00866FC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C760C">
              <w:rPr>
                <w:rFonts w:ascii="Times New Roman" w:hAnsi="Times New Roman"/>
                <w:color w:val="000000"/>
              </w:rPr>
              <w:t>ФБ</w:t>
            </w:r>
          </w:p>
        </w:tc>
        <w:tc>
          <w:tcPr>
            <w:tcW w:w="2731" w:type="dxa"/>
            <w:shd w:val="clear" w:color="auto" w:fill="auto"/>
            <w:noWrap/>
            <w:vAlign w:val="center"/>
            <w:hideMark/>
          </w:tcPr>
          <w:p w:rsidR="00866FCE" w:rsidRPr="001420DE" w:rsidRDefault="00866FCE" w:rsidP="00866F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14 079,3</w:t>
            </w:r>
          </w:p>
        </w:tc>
        <w:tc>
          <w:tcPr>
            <w:tcW w:w="2265" w:type="dxa"/>
            <w:shd w:val="clear" w:color="auto" w:fill="auto"/>
            <w:noWrap/>
            <w:vAlign w:val="center"/>
          </w:tcPr>
          <w:p w:rsidR="00866FCE" w:rsidRPr="001420DE" w:rsidRDefault="00866FCE" w:rsidP="00866F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5 485,3</w:t>
            </w:r>
          </w:p>
        </w:tc>
        <w:tc>
          <w:tcPr>
            <w:tcW w:w="2281" w:type="dxa"/>
            <w:shd w:val="clear" w:color="auto" w:fill="auto"/>
            <w:noWrap/>
            <w:vAlign w:val="center"/>
          </w:tcPr>
          <w:p w:rsidR="00866FCE" w:rsidRPr="001420DE" w:rsidRDefault="00866FCE" w:rsidP="00866F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0DE">
              <w:rPr>
                <w:rFonts w:ascii="Times New Roman" w:hAnsi="Times New Roman" w:cs="Times New Roman"/>
                <w:sz w:val="24"/>
                <w:szCs w:val="24"/>
              </w:rPr>
              <w:t>39,0%</w:t>
            </w:r>
          </w:p>
        </w:tc>
      </w:tr>
      <w:tr w:rsidR="00866FCE" w:rsidRPr="006C760C" w:rsidTr="000F64D0">
        <w:trPr>
          <w:trHeight w:val="20"/>
          <w:jc w:val="center"/>
        </w:trPr>
        <w:tc>
          <w:tcPr>
            <w:tcW w:w="2302" w:type="dxa"/>
            <w:shd w:val="clear" w:color="auto" w:fill="auto"/>
            <w:noWrap/>
            <w:vAlign w:val="bottom"/>
            <w:hideMark/>
          </w:tcPr>
          <w:p w:rsidR="00866FCE" w:rsidRPr="006C760C" w:rsidRDefault="00866FCE" w:rsidP="00866FC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C760C">
              <w:rPr>
                <w:rFonts w:ascii="Times New Roman" w:hAnsi="Times New Roman"/>
                <w:color w:val="000000"/>
              </w:rPr>
              <w:t>МБ</w:t>
            </w:r>
          </w:p>
        </w:tc>
        <w:tc>
          <w:tcPr>
            <w:tcW w:w="2731" w:type="dxa"/>
            <w:shd w:val="clear" w:color="auto" w:fill="auto"/>
            <w:noWrap/>
            <w:vAlign w:val="center"/>
            <w:hideMark/>
          </w:tcPr>
          <w:p w:rsidR="00866FCE" w:rsidRPr="001420DE" w:rsidRDefault="00866FCE" w:rsidP="00866F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2 134,</w:t>
            </w:r>
            <w:r w:rsidRPr="001420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5" w:type="dxa"/>
            <w:shd w:val="clear" w:color="auto" w:fill="auto"/>
            <w:noWrap/>
            <w:vAlign w:val="center"/>
          </w:tcPr>
          <w:p w:rsidR="00866FCE" w:rsidRPr="001420DE" w:rsidRDefault="00866FCE" w:rsidP="00866F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826,</w:t>
            </w:r>
            <w:r w:rsidRPr="001420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1" w:type="dxa"/>
            <w:shd w:val="clear" w:color="auto" w:fill="auto"/>
            <w:noWrap/>
            <w:vAlign w:val="center"/>
          </w:tcPr>
          <w:p w:rsidR="00866FCE" w:rsidRPr="001420DE" w:rsidRDefault="00866FCE" w:rsidP="00866F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0DE">
              <w:rPr>
                <w:rFonts w:ascii="Times New Roman" w:hAnsi="Times New Roman" w:cs="Times New Roman"/>
                <w:sz w:val="24"/>
                <w:szCs w:val="24"/>
              </w:rPr>
              <w:t>38,7%</w:t>
            </w:r>
          </w:p>
        </w:tc>
      </w:tr>
      <w:tr w:rsidR="00866FCE" w:rsidRPr="006C760C" w:rsidTr="000F64D0">
        <w:trPr>
          <w:trHeight w:val="20"/>
          <w:jc w:val="center"/>
        </w:trPr>
        <w:tc>
          <w:tcPr>
            <w:tcW w:w="2302" w:type="dxa"/>
            <w:shd w:val="clear" w:color="auto" w:fill="auto"/>
            <w:noWrap/>
            <w:vAlign w:val="bottom"/>
            <w:hideMark/>
          </w:tcPr>
          <w:p w:rsidR="00866FCE" w:rsidRPr="006C760C" w:rsidRDefault="00866FCE" w:rsidP="00866FC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C760C">
              <w:rPr>
                <w:rFonts w:ascii="Times New Roman" w:hAnsi="Times New Roman"/>
                <w:color w:val="000000"/>
              </w:rPr>
              <w:t>ВБС</w:t>
            </w:r>
          </w:p>
        </w:tc>
        <w:tc>
          <w:tcPr>
            <w:tcW w:w="2731" w:type="dxa"/>
            <w:shd w:val="clear" w:color="auto" w:fill="auto"/>
            <w:noWrap/>
            <w:vAlign w:val="center"/>
            <w:hideMark/>
          </w:tcPr>
          <w:p w:rsidR="00866FCE" w:rsidRPr="001420DE" w:rsidRDefault="00866FCE" w:rsidP="00866F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24 393,7</w:t>
            </w:r>
          </w:p>
        </w:tc>
        <w:tc>
          <w:tcPr>
            <w:tcW w:w="2265" w:type="dxa"/>
            <w:shd w:val="clear" w:color="auto" w:fill="auto"/>
            <w:noWrap/>
            <w:vAlign w:val="center"/>
          </w:tcPr>
          <w:p w:rsidR="00866FCE" w:rsidRPr="001420DE" w:rsidRDefault="00866FCE" w:rsidP="00866F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11 958,</w:t>
            </w:r>
            <w:r w:rsidRPr="001420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81" w:type="dxa"/>
            <w:shd w:val="clear" w:color="auto" w:fill="auto"/>
            <w:noWrap/>
            <w:vAlign w:val="center"/>
          </w:tcPr>
          <w:p w:rsidR="00866FCE" w:rsidRPr="001420DE" w:rsidRDefault="00866FCE" w:rsidP="00866F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0DE">
              <w:rPr>
                <w:rFonts w:ascii="Times New Roman" w:hAnsi="Times New Roman" w:cs="Times New Roman"/>
                <w:sz w:val="24"/>
                <w:szCs w:val="24"/>
              </w:rPr>
              <w:t>49,0%</w:t>
            </w:r>
          </w:p>
        </w:tc>
      </w:tr>
      <w:tr w:rsidR="00866FCE" w:rsidRPr="006C760C" w:rsidTr="000F64D0">
        <w:trPr>
          <w:trHeight w:val="20"/>
          <w:jc w:val="center"/>
        </w:trPr>
        <w:tc>
          <w:tcPr>
            <w:tcW w:w="2302" w:type="dxa"/>
            <w:shd w:val="clear" w:color="auto" w:fill="auto"/>
            <w:noWrap/>
            <w:vAlign w:val="bottom"/>
            <w:hideMark/>
          </w:tcPr>
          <w:p w:rsidR="00866FCE" w:rsidRPr="006C760C" w:rsidRDefault="00866FCE" w:rsidP="00866FC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B425A">
              <w:rPr>
                <w:rFonts w:ascii="Times New Roman" w:hAnsi="Times New Roman"/>
                <w:b/>
                <w:color w:val="000000"/>
              </w:rPr>
              <w:t>202</w:t>
            </w:r>
            <w:r w:rsidR="007B5E14">
              <w:rPr>
                <w:rFonts w:ascii="Times New Roman" w:hAnsi="Times New Roman"/>
                <w:b/>
                <w:color w:val="000000"/>
              </w:rPr>
              <w:t>5</w:t>
            </w:r>
            <w:r w:rsidRPr="003B425A">
              <w:rPr>
                <w:rFonts w:ascii="Times New Roman" w:hAnsi="Times New Roman"/>
                <w:b/>
                <w:color w:val="000000"/>
              </w:rPr>
              <w:t xml:space="preserve"> год</w:t>
            </w:r>
            <w:r w:rsidRPr="006C760C">
              <w:rPr>
                <w:rFonts w:ascii="Times New Roman" w:hAnsi="Times New Roman"/>
                <w:color w:val="000000"/>
              </w:rPr>
              <w:t>, всего, в т.ч.:</w:t>
            </w:r>
          </w:p>
        </w:tc>
        <w:tc>
          <w:tcPr>
            <w:tcW w:w="2731" w:type="dxa"/>
            <w:shd w:val="clear" w:color="auto" w:fill="auto"/>
            <w:noWrap/>
            <w:vAlign w:val="center"/>
            <w:hideMark/>
          </w:tcPr>
          <w:p w:rsidR="00866FCE" w:rsidRPr="00866FCE" w:rsidRDefault="00866FCE" w:rsidP="00866FC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FCE">
              <w:rPr>
                <w:rFonts w:ascii="Times New Roman" w:hAnsi="Times New Roman" w:cs="Times New Roman"/>
                <w:b/>
                <w:sz w:val="24"/>
                <w:szCs w:val="24"/>
              </w:rPr>
              <w:t>172 357,0</w:t>
            </w:r>
          </w:p>
        </w:tc>
        <w:tc>
          <w:tcPr>
            <w:tcW w:w="2265" w:type="dxa"/>
            <w:shd w:val="clear" w:color="auto" w:fill="auto"/>
            <w:noWrap/>
            <w:vAlign w:val="center"/>
          </w:tcPr>
          <w:p w:rsidR="00866FCE" w:rsidRPr="00866FCE" w:rsidRDefault="00866FCE" w:rsidP="00866FC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FCE">
              <w:rPr>
                <w:rFonts w:ascii="Times New Roman" w:hAnsi="Times New Roman" w:cs="Times New Roman"/>
                <w:b/>
                <w:sz w:val="24"/>
                <w:szCs w:val="24"/>
              </w:rPr>
              <w:t>77 071,2</w:t>
            </w:r>
          </w:p>
        </w:tc>
        <w:tc>
          <w:tcPr>
            <w:tcW w:w="2281" w:type="dxa"/>
            <w:shd w:val="clear" w:color="auto" w:fill="auto"/>
            <w:noWrap/>
            <w:vAlign w:val="center"/>
          </w:tcPr>
          <w:p w:rsidR="00866FCE" w:rsidRPr="00866FCE" w:rsidRDefault="00866FCE" w:rsidP="00866F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FCE">
              <w:rPr>
                <w:rFonts w:ascii="Times New Roman" w:hAnsi="Times New Roman" w:cs="Times New Roman"/>
                <w:b/>
                <w:sz w:val="24"/>
                <w:szCs w:val="24"/>
              </w:rPr>
              <w:t>44,7%</w:t>
            </w:r>
          </w:p>
        </w:tc>
      </w:tr>
      <w:tr w:rsidR="00866FCE" w:rsidRPr="006C760C" w:rsidTr="000F64D0">
        <w:trPr>
          <w:trHeight w:val="20"/>
          <w:jc w:val="center"/>
        </w:trPr>
        <w:tc>
          <w:tcPr>
            <w:tcW w:w="2302" w:type="dxa"/>
            <w:shd w:val="clear" w:color="auto" w:fill="auto"/>
            <w:noWrap/>
            <w:vAlign w:val="bottom"/>
            <w:hideMark/>
          </w:tcPr>
          <w:p w:rsidR="00866FCE" w:rsidRPr="006C760C" w:rsidRDefault="00866FCE" w:rsidP="00866FC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C760C">
              <w:rPr>
                <w:rFonts w:ascii="Times New Roman" w:hAnsi="Times New Roman"/>
                <w:color w:val="000000"/>
              </w:rPr>
              <w:t>ОБ</w:t>
            </w:r>
          </w:p>
        </w:tc>
        <w:tc>
          <w:tcPr>
            <w:tcW w:w="2731" w:type="dxa"/>
            <w:shd w:val="clear" w:color="auto" w:fill="auto"/>
            <w:noWrap/>
            <w:vAlign w:val="center"/>
            <w:hideMark/>
          </w:tcPr>
          <w:p w:rsidR="00866FCE" w:rsidRPr="00866FCE" w:rsidRDefault="00866FCE" w:rsidP="00866F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FCE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66FCE">
              <w:rPr>
                <w:rFonts w:ascii="Times New Roman" w:hAnsi="Times New Roman" w:cs="Times New Roman"/>
                <w:sz w:val="24"/>
                <w:szCs w:val="24"/>
              </w:rPr>
              <w:t>883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66F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5" w:type="dxa"/>
            <w:shd w:val="clear" w:color="auto" w:fill="auto"/>
            <w:noWrap/>
            <w:vAlign w:val="center"/>
          </w:tcPr>
          <w:p w:rsidR="00866FCE" w:rsidRPr="00866FCE" w:rsidRDefault="00866FCE" w:rsidP="00866F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FC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66FCE">
              <w:rPr>
                <w:rFonts w:ascii="Times New Roman" w:hAnsi="Times New Roman" w:cs="Times New Roman"/>
                <w:sz w:val="24"/>
                <w:szCs w:val="24"/>
              </w:rPr>
              <w:t>788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2281" w:type="dxa"/>
            <w:shd w:val="clear" w:color="auto" w:fill="auto"/>
            <w:noWrap/>
            <w:vAlign w:val="center"/>
          </w:tcPr>
          <w:p w:rsidR="00866FCE" w:rsidRPr="00866FCE" w:rsidRDefault="00866FCE" w:rsidP="00866F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FCE">
              <w:rPr>
                <w:rFonts w:ascii="Times New Roman" w:hAnsi="Times New Roman" w:cs="Times New Roman"/>
                <w:sz w:val="24"/>
                <w:szCs w:val="24"/>
              </w:rPr>
              <w:t>46,6%</w:t>
            </w:r>
          </w:p>
        </w:tc>
      </w:tr>
      <w:tr w:rsidR="00866FCE" w:rsidRPr="006C760C" w:rsidTr="000F64D0">
        <w:trPr>
          <w:trHeight w:val="20"/>
          <w:jc w:val="center"/>
        </w:trPr>
        <w:tc>
          <w:tcPr>
            <w:tcW w:w="2302" w:type="dxa"/>
            <w:shd w:val="clear" w:color="auto" w:fill="auto"/>
            <w:noWrap/>
            <w:vAlign w:val="bottom"/>
            <w:hideMark/>
          </w:tcPr>
          <w:p w:rsidR="00866FCE" w:rsidRPr="006C760C" w:rsidRDefault="00866FCE" w:rsidP="00866FC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C760C">
              <w:rPr>
                <w:rFonts w:ascii="Times New Roman" w:hAnsi="Times New Roman"/>
                <w:color w:val="000000"/>
              </w:rPr>
              <w:t>ФБ</w:t>
            </w:r>
          </w:p>
        </w:tc>
        <w:tc>
          <w:tcPr>
            <w:tcW w:w="2731" w:type="dxa"/>
            <w:shd w:val="clear" w:color="auto" w:fill="auto"/>
            <w:noWrap/>
            <w:vAlign w:val="center"/>
            <w:hideMark/>
          </w:tcPr>
          <w:p w:rsidR="00866FCE" w:rsidRPr="00866FCE" w:rsidRDefault="00866FCE" w:rsidP="00866F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18 966,0</w:t>
            </w:r>
          </w:p>
        </w:tc>
        <w:tc>
          <w:tcPr>
            <w:tcW w:w="2265" w:type="dxa"/>
            <w:shd w:val="clear" w:color="auto" w:fill="auto"/>
            <w:noWrap/>
            <w:vAlign w:val="center"/>
          </w:tcPr>
          <w:p w:rsidR="00866FCE" w:rsidRPr="00866FCE" w:rsidRDefault="00866FCE" w:rsidP="00866F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F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66FCE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2281" w:type="dxa"/>
            <w:shd w:val="clear" w:color="auto" w:fill="auto"/>
            <w:noWrap/>
            <w:vAlign w:val="center"/>
          </w:tcPr>
          <w:p w:rsidR="00866FCE" w:rsidRPr="00866FCE" w:rsidRDefault="00866FCE" w:rsidP="00866F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FCE">
              <w:rPr>
                <w:rFonts w:ascii="Times New Roman" w:hAnsi="Times New Roman" w:cs="Times New Roman"/>
                <w:sz w:val="24"/>
                <w:szCs w:val="24"/>
              </w:rPr>
              <w:t>32,9%</w:t>
            </w:r>
          </w:p>
        </w:tc>
      </w:tr>
      <w:tr w:rsidR="00866FCE" w:rsidRPr="006C760C" w:rsidTr="000F64D0">
        <w:trPr>
          <w:trHeight w:val="20"/>
          <w:jc w:val="center"/>
        </w:trPr>
        <w:tc>
          <w:tcPr>
            <w:tcW w:w="2302" w:type="dxa"/>
            <w:shd w:val="clear" w:color="auto" w:fill="auto"/>
            <w:noWrap/>
            <w:vAlign w:val="bottom"/>
            <w:hideMark/>
          </w:tcPr>
          <w:p w:rsidR="00866FCE" w:rsidRPr="006C760C" w:rsidRDefault="00866FCE" w:rsidP="00866FC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C760C">
              <w:rPr>
                <w:rFonts w:ascii="Times New Roman" w:hAnsi="Times New Roman"/>
                <w:color w:val="000000"/>
              </w:rPr>
              <w:t>МБ</w:t>
            </w:r>
          </w:p>
        </w:tc>
        <w:tc>
          <w:tcPr>
            <w:tcW w:w="2731" w:type="dxa"/>
            <w:shd w:val="clear" w:color="auto" w:fill="auto"/>
            <w:noWrap/>
            <w:vAlign w:val="center"/>
            <w:hideMark/>
          </w:tcPr>
          <w:p w:rsidR="00866FCE" w:rsidRPr="00866FCE" w:rsidRDefault="00866FCE" w:rsidP="00866F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66FCE">
              <w:rPr>
                <w:rFonts w:ascii="Times New Roman" w:hAnsi="Times New Roman" w:cs="Times New Roman"/>
                <w:sz w:val="24"/>
                <w:szCs w:val="24"/>
              </w:rPr>
              <w:t>972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2265" w:type="dxa"/>
            <w:shd w:val="clear" w:color="auto" w:fill="auto"/>
            <w:noWrap/>
            <w:vAlign w:val="center"/>
          </w:tcPr>
          <w:p w:rsidR="00866FCE" w:rsidRPr="00866FCE" w:rsidRDefault="00866FCE" w:rsidP="00866F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FCE">
              <w:rPr>
                <w:rFonts w:ascii="Times New Roman" w:hAnsi="Times New Roman" w:cs="Times New Roman"/>
                <w:sz w:val="24"/>
                <w:szCs w:val="24"/>
              </w:rPr>
              <w:t>545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66F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81" w:type="dxa"/>
            <w:shd w:val="clear" w:color="auto" w:fill="auto"/>
            <w:noWrap/>
            <w:vAlign w:val="center"/>
          </w:tcPr>
          <w:p w:rsidR="00866FCE" w:rsidRPr="00866FCE" w:rsidRDefault="00866FCE" w:rsidP="00866F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FCE">
              <w:rPr>
                <w:rFonts w:ascii="Times New Roman" w:hAnsi="Times New Roman" w:cs="Times New Roman"/>
                <w:sz w:val="24"/>
                <w:szCs w:val="24"/>
              </w:rPr>
              <w:t>27,7%</w:t>
            </w:r>
          </w:p>
        </w:tc>
      </w:tr>
      <w:tr w:rsidR="00866FCE" w:rsidRPr="006C760C" w:rsidTr="000F64D0">
        <w:trPr>
          <w:trHeight w:val="20"/>
          <w:jc w:val="center"/>
        </w:trPr>
        <w:tc>
          <w:tcPr>
            <w:tcW w:w="2302" w:type="dxa"/>
            <w:shd w:val="clear" w:color="auto" w:fill="auto"/>
            <w:noWrap/>
            <w:vAlign w:val="bottom"/>
            <w:hideMark/>
          </w:tcPr>
          <w:p w:rsidR="00866FCE" w:rsidRPr="006C760C" w:rsidRDefault="00866FCE" w:rsidP="00866FC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C760C">
              <w:rPr>
                <w:rFonts w:ascii="Times New Roman" w:hAnsi="Times New Roman"/>
                <w:color w:val="000000"/>
              </w:rPr>
              <w:t>ВБС</w:t>
            </w:r>
          </w:p>
        </w:tc>
        <w:tc>
          <w:tcPr>
            <w:tcW w:w="2731" w:type="dxa"/>
            <w:shd w:val="clear" w:color="auto" w:fill="auto"/>
            <w:noWrap/>
            <w:vAlign w:val="center"/>
            <w:hideMark/>
          </w:tcPr>
          <w:p w:rsidR="00866FCE" w:rsidRPr="00866FCE" w:rsidRDefault="00866FCE" w:rsidP="00866F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FC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66FCE">
              <w:rPr>
                <w:rFonts w:ascii="Times New Roman" w:hAnsi="Times New Roman" w:cs="Times New Roman"/>
                <w:sz w:val="24"/>
                <w:szCs w:val="24"/>
              </w:rPr>
              <w:t>535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5" w:type="dxa"/>
            <w:shd w:val="clear" w:color="auto" w:fill="auto"/>
            <w:noWrap/>
            <w:vAlign w:val="center"/>
          </w:tcPr>
          <w:p w:rsidR="00866FCE" w:rsidRPr="00866FCE" w:rsidRDefault="00866FCE" w:rsidP="00866F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FC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66FCE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2281" w:type="dxa"/>
            <w:shd w:val="clear" w:color="auto" w:fill="auto"/>
            <w:noWrap/>
            <w:vAlign w:val="center"/>
          </w:tcPr>
          <w:p w:rsidR="00866FCE" w:rsidRPr="00866FCE" w:rsidRDefault="00866FCE" w:rsidP="00866F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FCE">
              <w:rPr>
                <w:rFonts w:ascii="Times New Roman" w:hAnsi="Times New Roman" w:cs="Times New Roman"/>
                <w:sz w:val="24"/>
                <w:szCs w:val="24"/>
              </w:rPr>
              <w:t>45,7%</w:t>
            </w:r>
          </w:p>
        </w:tc>
      </w:tr>
    </w:tbl>
    <w:p w:rsidR="00B041BB" w:rsidRPr="006C760C" w:rsidRDefault="00B041BB" w:rsidP="007923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35FB9" w:rsidRPr="001C556B" w:rsidRDefault="00235FB9" w:rsidP="001C55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90E">
        <w:rPr>
          <w:rFonts w:ascii="Times New Roman" w:hAnsi="Times New Roman" w:cs="Times New Roman"/>
          <w:sz w:val="28"/>
          <w:szCs w:val="28"/>
        </w:rPr>
        <w:t xml:space="preserve">Наибольшая степень освоения </w:t>
      </w:r>
      <w:r w:rsidR="00762889" w:rsidRPr="0000590E">
        <w:rPr>
          <w:rFonts w:ascii="Times New Roman" w:hAnsi="Times New Roman" w:cs="Times New Roman"/>
          <w:sz w:val="28"/>
          <w:szCs w:val="28"/>
        </w:rPr>
        <w:t>предусмотренных средств в отчетном периоде отмечаетс</w:t>
      </w:r>
      <w:r w:rsidR="00660E1A">
        <w:rPr>
          <w:rFonts w:ascii="Times New Roman" w:hAnsi="Times New Roman" w:cs="Times New Roman"/>
          <w:sz w:val="28"/>
          <w:szCs w:val="28"/>
        </w:rPr>
        <w:t>я по государственным программам «</w:t>
      </w:r>
      <w:r w:rsidR="00660E1A" w:rsidRPr="00660E1A">
        <w:rPr>
          <w:rFonts w:ascii="Times New Roman" w:hAnsi="Times New Roman" w:cs="Times New Roman"/>
          <w:sz w:val="28"/>
          <w:szCs w:val="28"/>
        </w:rPr>
        <w:t>Развитие энергетики и коммунального хозяйства</w:t>
      </w:r>
      <w:r w:rsidR="00660E1A">
        <w:rPr>
          <w:rFonts w:ascii="Times New Roman" w:hAnsi="Times New Roman" w:cs="Times New Roman"/>
          <w:sz w:val="28"/>
          <w:szCs w:val="28"/>
        </w:rPr>
        <w:t xml:space="preserve">» </w:t>
      </w:r>
      <w:r w:rsidR="00660E1A" w:rsidRPr="00EF79F3">
        <w:rPr>
          <w:rFonts w:ascii="Times New Roman" w:hAnsi="Times New Roman" w:cs="Times New Roman"/>
          <w:sz w:val="28"/>
          <w:szCs w:val="28"/>
        </w:rPr>
        <w:t>(</w:t>
      </w:r>
      <w:r w:rsidR="00660E1A">
        <w:rPr>
          <w:rFonts w:ascii="Times New Roman" w:hAnsi="Times New Roman" w:cs="Times New Roman"/>
          <w:sz w:val="28"/>
          <w:szCs w:val="28"/>
        </w:rPr>
        <w:t>64,6 </w:t>
      </w:r>
      <w:r w:rsidR="00660E1A" w:rsidRPr="00EF79F3">
        <w:rPr>
          <w:rFonts w:ascii="Times New Roman" w:hAnsi="Times New Roman" w:cs="Times New Roman"/>
          <w:sz w:val="28"/>
          <w:szCs w:val="28"/>
        </w:rPr>
        <w:t>% от запланированного объема)</w:t>
      </w:r>
      <w:r w:rsidR="00660E1A">
        <w:rPr>
          <w:rFonts w:ascii="Times New Roman" w:hAnsi="Times New Roman" w:cs="Times New Roman"/>
          <w:sz w:val="28"/>
          <w:szCs w:val="28"/>
        </w:rPr>
        <w:t xml:space="preserve">, </w:t>
      </w:r>
      <w:r w:rsidR="00762889" w:rsidRPr="00EF79F3">
        <w:rPr>
          <w:rFonts w:ascii="Times New Roman" w:hAnsi="Times New Roman" w:cs="Times New Roman"/>
          <w:sz w:val="28"/>
          <w:szCs w:val="28"/>
        </w:rPr>
        <w:t>«</w:t>
      </w:r>
      <w:r w:rsidR="002C6A1F" w:rsidRPr="002C6A1F">
        <w:rPr>
          <w:rFonts w:ascii="Times New Roman" w:hAnsi="Times New Roman" w:cs="Times New Roman"/>
          <w:sz w:val="28"/>
          <w:szCs w:val="28"/>
        </w:rPr>
        <w:t>Образование и наука</w:t>
      </w:r>
      <w:r w:rsidR="00762889" w:rsidRPr="00EF79F3">
        <w:rPr>
          <w:rFonts w:ascii="Times New Roman" w:hAnsi="Times New Roman" w:cs="Times New Roman"/>
          <w:sz w:val="28"/>
          <w:szCs w:val="28"/>
        </w:rPr>
        <w:t>» (</w:t>
      </w:r>
      <w:r w:rsidR="004308F7">
        <w:rPr>
          <w:rFonts w:ascii="Times New Roman" w:hAnsi="Times New Roman" w:cs="Times New Roman"/>
          <w:sz w:val="28"/>
          <w:szCs w:val="28"/>
        </w:rPr>
        <w:t>3</w:t>
      </w:r>
      <w:r w:rsidR="00660E1A">
        <w:rPr>
          <w:rFonts w:ascii="Times New Roman" w:hAnsi="Times New Roman" w:cs="Times New Roman"/>
          <w:sz w:val="28"/>
          <w:szCs w:val="28"/>
        </w:rPr>
        <w:t>8</w:t>
      </w:r>
      <w:r w:rsidR="007E3A18">
        <w:rPr>
          <w:rFonts w:ascii="Times New Roman" w:hAnsi="Times New Roman" w:cs="Times New Roman"/>
          <w:sz w:val="28"/>
          <w:szCs w:val="28"/>
        </w:rPr>
        <w:t>,</w:t>
      </w:r>
      <w:r w:rsidR="00660E1A">
        <w:rPr>
          <w:rFonts w:ascii="Times New Roman" w:hAnsi="Times New Roman" w:cs="Times New Roman"/>
          <w:sz w:val="28"/>
          <w:szCs w:val="28"/>
        </w:rPr>
        <w:t>0</w:t>
      </w:r>
      <w:r w:rsidR="002C6A1F">
        <w:rPr>
          <w:rFonts w:ascii="Times New Roman" w:hAnsi="Times New Roman" w:cs="Times New Roman"/>
          <w:sz w:val="28"/>
          <w:szCs w:val="28"/>
        </w:rPr>
        <w:t> </w:t>
      </w:r>
      <w:r w:rsidR="00762889" w:rsidRPr="00EF79F3">
        <w:rPr>
          <w:rFonts w:ascii="Times New Roman" w:hAnsi="Times New Roman" w:cs="Times New Roman"/>
          <w:sz w:val="28"/>
          <w:szCs w:val="28"/>
        </w:rPr>
        <w:t>%)</w:t>
      </w:r>
      <w:r w:rsidR="00660E1A">
        <w:rPr>
          <w:rFonts w:ascii="Times New Roman" w:hAnsi="Times New Roman" w:cs="Times New Roman"/>
          <w:sz w:val="28"/>
          <w:szCs w:val="28"/>
        </w:rPr>
        <w:t xml:space="preserve"> и</w:t>
      </w:r>
      <w:r w:rsidR="008801B9" w:rsidRPr="00EF79F3">
        <w:rPr>
          <w:rFonts w:ascii="Times New Roman" w:hAnsi="Times New Roman" w:cs="Times New Roman"/>
          <w:sz w:val="28"/>
          <w:szCs w:val="28"/>
        </w:rPr>
        <w:t xml:space="preserve"> «</w:t>
      </w:r>
      <w:r w:rsidR="00660E1A">
        <w:rPr>
          <w:rFonts w:ascii="Times New Roman" w:hAnsi="Times New Roman" w:cs="Times New Roman"/>
          <w:sz w:val="28"/>
          <w:szCs w:val="28"/>
        </w:rPr>
        <w:t>Финансы</w:t>
      </w:r>
      <w:r w:rsidR="008801B9" w:rsidRPr="00EF79F3">
        <w:rPr>
          <w:rFonts w:ascii="Times New Roman" w:hAnsi="Times New Roman" w:cs="Times New Roman"/>
          <w:sz w:val="28"/>
          <w:szCs w:val="28"/>
        </w:rPr>
        <w:t>» (</w:t>
      </w:r>
      <w:r w:rsidR="00660E1A">
        <w:rPr>
          <w:rFonts w:ascii="Times New Roman" w:hAnsi="Times New Roman" w:cs="Times New Roman"/>
          <w:sz w:val="28"/>
          <w:szCs w:val="28"/>
        </w:rPr>
        <w:t xml:space="preserve">56,2 </w:t>
      </w:r>
      <w:r w:rsidR="00F336DC">
        <w:rPr>
          <w:rFonts w:ascii="Times New Roman" w:hAnsi="Times New Roman" w:cs="Times New Roman"/>
          <w:sz w:val="28"/>
          <w:szCs w:val="28"/>
        </w:rPr>
        <w:t>%</w:t>
      </w:r>
      <w:r w:rsidR="00EF79F3" w:rsidRPr="00EF79F3">
        <w:rPr>
          <w:rFonts w:ascii="Times New Roman" w:hAnsi="Times New Roman" w:cs="Times New Roman"/>
          <w:sz w:val="28"/>
          <w:szCs w:val="28"/>
        </w:rPr>
        <w:t>)</w:t>
      </w:r>
      <w:r w:rsidR="00762889" w:rsidRPr="00EF79F3">
        <w:rPr>
          <w:rFonts w:ascii="Times New Roman" w:hAnsi="Times New Roman" w:cs="Times New Roman"/>
          <w:sz w:val="28"/>
          <w:szCs w:val="28"/>
        </w:rPr>
        <w:t>.</w:t>
      </w:r>
    </w:p>
    <w:p w:rsidR="004E4B69" w:rsidRDefault="00082194" w:rsidP="00BB7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194">
        <w:rPr>
          <w:rFonts w:ascii="Times New Roman" w:hAnsi="Times New Roman" w:cs="Times New Roman"/>
          <w:sz w:val="28"/>
          <w:szCs w:val="28"/>
        </w:rPr>
        <w:t>Наименьшая степень освоения финансирования по государственной программе «Экономический потенциал» (7,1 %) обусловлена не освоением средств за отчетный период, выделенных на инфраструктурные проекты Мурманской области с привлеченными средствами инфраструктурного бюджетного кредита (плановые объемы финансирования по инфраструктурным проектам составляют 72 % от общего планового объема областного финансирования всей государственной программы в целом), рассматривается вопрос по изменению показателей одного из проекта или замене проекта на другой.</w:t>
      </w:r>
    </w:p>
    <w:p w:rsidR="007C26BE" w:rsidRDefault="007C26BE" w:rsidP="00BB7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Рейтингование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государственных</w:t>
      </w:r>
      <w:r w:rsidR="006A286B">
        <w:rPr>
          <w:rFonts w:ascii="Times New Roman" w:hAnsi="Times New Roman" w:cs="Times New Roman"/>
          <w:sz w:val="28"/>
          <w:szCs w:val="28"/>
        </w:rPr>
        <w:t xml:space="preserve"> программ Мурманской области по </w:t>
      </w:r>
      <w:r>
        <w:rPr>
          <w:rFonts w:ascii="Times New Roman" w:hAnsi="Times New Roman" w:cs="Times New Roman"/>
          <w:sz w:val="28"/>
          <w:szCs w:val="28"/>
        </w:rPr>
        <w:t xml:space="preserve">степени освоения </w:t>
      </w:r>
      <w:r w:rsidRPr="0000590E">
        <w:rPr>
          <w:rFonts w:ascii="Times New Roman" w:hAnsi="Times New Roman" w:cs="Times New Roman"/>
          <w:sz w:val="28"/>
          <w:szCs w:val="28"/>
        </w:rPr>
        <w:t>предусмотренных средств в отчетном периоде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представлена на рисунке</w:t>
      </w:r>
      <w:r w:rsidR="006A286B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4B97" w:rsidRDefault="00294B97" w:rsidP="007C26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397256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C26BE" w:rsidRDefault="007C26BE" w:rsidP="00060F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286B" w:rsidRPr="006A286B" w:rsidRDefault="006A286B" w:rsidP="006A28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6A286B">
        <w:rPr>
          <w:rFonts w:ascii="Times New Roman" w:hAnsi="Times New Roman" w:cs="Times New Roman"/>
          <w:sz w:val="24"/>
          <w:szCs w:val="28"/>
        </w:rPr>
        <w:t xml:space="preserve">Рисунок </w:t>
      </w:r>
      <w:r>
        <w:rPr>
          <w:rFonts w:ascii="Times New Roman" w:hAnsi="Times New Roman" w:cs="Times New Roman"/>
          <w:sz w:val="24"/>
          <w:szCs w:val="28"/>
        </w:rPr>
        <w:t>1</w:t>
      </w:r>
    </w:p>
    <w:p w:rsidR="004E4B69" w:rsidRDefault="004E4B69" w:rsidP="00BB7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7028" w:rsidRPr="004A0BFD" w:rsidRDefault="00AA0658" w:rsidP="005A10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BFD">
        <w:rPr>
          <w:rFonts w:ascii="Times New Roman" w:hAnsi="Times New Roman" w:cs="Times New Roman"/>
          <w:sz w:val="28"/>
          <w:szCs w:val="28"/>
        </w:rPr>
        <w:t>По состоянию на 01.07.2025 контрольные точки наступили у 728 мероприятий (результатов), из них 176</w:t>
      </w:r>
      <w:r w:rsidR="005A2AC1" w:rsidRPr="004A0BFD">
        <w:rPr>
          <w:rFonts w:ascii="Times New Roman" w:hAnsi="Times New Roman" w:cs="Times New Roman"/>
          <w:sz w:val="28"/>
          <w:szCs w:val="28"/>
        </w:rPr>
        <w:t xml:space="preserve"> мероприятий (результатов) или </w:t>
      </w:r>
      <w:r w:rsidRPr="004A0BFD">
        <w:rPr>
          <w:rFonts w:ascii="Times New Roman" w:hAnsi="Times New Roman" w:cs="Times New Roman"/>
          <w:sz w:val="28"/>
          <w:szCs w:val="28"/>
        </w:rPr>
        <w:t>24 %</w:t>
      </w:r>
      <w:r w:rsidR="004A0BFD" w:rsidRPr="004A0BFD">
        <w:rPr>
          <w:rFonts w:ascii="Times New Roman" w:hAnsi="Times New Roman" w:cs="Times New Roman"/>
          <w:sz w:val="28"/>
          <w:szCs w:val="28"/>
        </w:rPr>
        <w:t xml:space="preserve"> от </w:t>
      </w:r>
      <w:r w:rsidR="005A2AC1" w:rsidRPr="004A0BFD">
        <w:rPr>
          <w:rFonts w:ascii="Times New Roman" w:hAnsi="Times New Roman" w:cs="Times New Roman"/>
          <w:sz w:val="28"/>
          <w:szCs w:val="28"/>
        </w:rPr>
        <w:t xml:space="preserve">числа реализуемых в отчетном периоде </w:t>
      </w:r>
      <w:r w:rsidR="004A0BFD" w:rsidRPr="004A0BFD">
        <w:rPr>
          <w:rFonts w:ascii="Times New Roman" w:hAnsi="Times New Roman" w:cs="Times New Roman"/>
          <w:sz w:val="28"/>
          <w:szCs w:val="28"/>
        </w:rPr>
        <w:t>имеют отклонения</w:t>
      </w:r>
      <w:r w:rsidR="005A2AC1" w:rsidRPr="004A0BFD">
        <w:rPr>
          <w:rFonts w:ascii="Times New Roman" w:hAnsi="Times New Roman" w:cs="Times New Roman"/>
          <w:sz w:val="28"/>
          <w:szCs w:val="28"/>
        </w:rPr>
        <w:t xml:space="preserve"> в фактических датах наступления контрольных точек от запланированных. Основными причинами отклонений в сроках наступления контрольных точек являлись проблемы технического характера в ГИИС «Электронный бюджет»</w:t>
      </w:r>
      <w:r w:rsidR="004A0BFD" w:rsidRPr="004A0BFD">
        <w:rPr>
          <w:rFonts w:ascii="Times New Roman" w:hAnsi="Times New Roman" w:cs="Times New Roman"/>
          <w:sz w:val="28"/>
          <w:szCs w:val="28"/>
        </w:rPr>
        <w:t xml:space="preserve"> при заключении различных соглашений</w:t>
      </w:r>
      <w:r w:rsidR="005A2AC1" w:rsidRPr="004A0BFD">
        <w:rPr>
          <w:rFonts w:ascii="Times New Roman" w:hAnsi="Times New Roman" w:cs="Times New Roman"/>
          <w:sz w:val="28"/>
          <w:szCs w:val="28"/>
        </w:rPr>
        <w:t xml:space="preserve">, перенос сроков реализации </w:t>
      </w:r>
      <w:r w:rsidR="004A0BFD" w:rsidRPr="004A0BFD">
        <w:rPr>
          <w:rFonts w:ascii="Times New Roman" w:hAnsi="Times New Roman" w:cs="Times New Roman"/>
          <w:sz w:val="28"/>
          <w:szCs w:val="28"/>
        </w:rPr>
        <w:t>мероприятий (результатов) на более поздний период</w:t>
      </w:r>
      <w:r w:rsidR="005A2AC1" w:rsidRPr="004A0BFD">
        <w:rPr>
          <w:rFonts w:ascii="Times New Roman" w:hAnsi="Times New Roman" w:cs="Times New Roman"/>
          <w:sz w:val="28"/>
          <w:szCs w:val="28"/>
        </w:rPr>
        <w:t xml:space="preserve">. В целом, можно </w:t>
      </w:r>
      <w:r w:rsidR="002363DF" w:rsidRPr="004A0BFD">
        <w:rPr>
          <w:rFonts w:ascii="Times New Roman" w:hAnsi="Times New Roman" w:cs="Times New Roman"/>
          <w:sz w:val="28"/>
          <w:szCs w:val="28"/>
        </w:rPr>
        <w:t>отметить</w:t>
      </w:r>
      <w:r w:rsidR="005A2AC1" w:rsidRPr="004A0BFD">
        <w:rPr>
          <w:rFonts w:ascii="Times New Roman" w:hAnsi="Times New Roman" w:cs="Times New Roman"/>
          <w:sz w:val="28"/>
          <w:szCs w:val="28"/>
        </w:rPr>
        <w:t>, что отклонения по контрольным точк</w:t>
      </w:r>
      <w:r w:rsidR="002363DF" w:rsidRPr="004A0BFD">
        <w:rPr>
          <w:rFonts w:ascii="Times New Roman" w:hAnsi="Times New Roman" w:cs="Times New Roman"/>
          <w:sz w:val="28"/>
          <w:szCs w:val="28"/>
        </w:rPr>
        <w:t>ам не</w:t>
      </w:r>
      <w:r w:rsidR="004A0BFD" w:rsidRPr="004A0BFD">
        <w:rPr>
          <w:rFonts w:ascii="Times New Roman" w:hAnsi="Times New Roman" w:cs="Times New Roman"/>
          <w:sz w:val="28"/>
          <w:szCs w:val="28"/>
        </w:rPr>
        <w:t xml:space="preserve"> имеют</w:t>
      </w:r>
      <w:r w:rsidR="002363DF" w:rsidRPr="004A0BFD">
        <w:rPr>
          <w:rFonts w:ascii="Times New Roman" w:hAnsi="Times New Roman" w:cs="Times New Roman"/>
          <w:sz w:val="28"/>
          <w:szCs w:val="28"/>
        </w:rPr>
        <w:t xml:space="preserve"> системный характер и не несут риски срывов реализации государственных программ Мурманской области.</w:t>
      </w:r>
    </w:p>
    <w:p w:rsidR="004149C6" w:rsidRPr="005D7C05" w:rsidRDefault="004149C6" w:rsidP="000770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C05">
        <w:rPr>
          <w:rFonts w:ascii="Times New Roman" w:hAnsi="Times New Roman" w:cs="Times New Roman"/>
          <w:sz w:val="28"/>
          <w:szCs w:val="28"/>
        </w:rPr>
        <w:t>Сведения о ходе реализации государственных программ Мурманской области за 6 месяцев 20</w:t>
      </w:r>
      <w:r w:rsidR="007E3A18">
        <w:rPr>
          <w:rFonts w:ascii="Times New Roman" w:hAnsi="Times New Roman" w:cs="Times New Roman"/>
          <w:sz w:val="28"/>
          <w:szCs w:val="28"/>
        </w:rPr>
        <w:t>2</w:t>
      </w:r>
      <w:r w:rsidR="001849FE">
        <w:rPr>
          <w:rFonts w:ascii="Times New Roman" w:hAnsi="Times New Roman" w:cs="Times New Roman"/>
          <w:sz w:val="28"/>
          <w:szCs w:val="28"/>
        </w:rPr>
        <w:t>5</w:t>
      </w:r>
      <w:r w:rsidRPr="005D7C05">
        <w:rPr>
          <w:rFonts w:ascii="Times New Roman" w:hAnsi="Times New Roman" w:cs="Times New Roman"/>
          <w:sz w:val="28"/>
          <w:szCs w:val="28"/>
        </w:rPr>
        <w:t xml:space="preserve"> года представлены в приложении № 1.</w:t>
      </w:r>
    </w:p>
    <w:p w:rsidR="00B675CB" w:rsidRPr="004A6D17" w:rsidRDefault="00B675CB" w:rsidP="001E74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6D17">
        <w:rPr>
          <w:rFonts w:ascii="Times New Roman" w:hAnsi="Times New Roman"/>
          <w:bCs/>
          <w:sz w:val="28"/>
          <w:szCs w:val="28"/>
        </w:rPr>
        <w:t>По состоянию на 1 июля 20</w:t>
      </w:r>
      <w:r w:rsidR="007E3A18" w:rsidRPr="004A6D17">
        <w:rPr>
          <w:rFonts w:ascii="Times New Roman" w:hAnsi="Times New Roman"/>
          <w:bCs/>
          <w:sz w:val="28"/>
          <w:szCs w:val="28"/>
        </w:rPr>
        <w:t>2</w:t>
      </w:r>
      <w:r w:rsidR="000B25BC" w:rsidRPr="004A6D17">
        <w:rPr>
          <w:rFonts w:ascii="Times New Roman" w:hAnsi="Times New Roman"/>
          <w:bCs/>
          <w:sz w:val="28"/>
          <w:szCs w:val="28"/>
        </w:rPr>
        <w:t>5</w:t>
      </w:r>
      <w:r w:rsidRPr="004A6D17">
        <w:rPr>
          <w:rFonts w:ascii="Times New Roman" w:hAnsi="Times New Roman"/>
          <w:bCs/>
          <w:sz w:val="28"/>
          <w:szCs w:val="28"/>
        </w:rPr>
        <w:t xml:space="preserve"> года в рамках </w:t>
      </w:r>
      <w:r w:rsidR="002D1D9C" w:rsidRPr="004A6D17">
        <w:rPr>
          <w:rFonts w:ascii="Times New Roman" w:hAnsi="Times New Roman"/>
          <w:bCs/>
          <w:sz w:val="28"/>
          <w:szCs w:val="28"/>
        </w:rPr>
        <w:t>7</w:t>
      </w:r>
      <w:r w:rsidRPr="004A6D17">
        <w:rPr>
          <w:rFonts w:ascii="Times New Roman" w:hAnsi="Times New Roman"/>
          <w:bCs/>
          <w:sz w:val="28"/>
          <w:szCs w:val="28"/>
        </w:rPr>
        <w:t xml:space="preserve"> государственных программ </w:t>
      </w:r>
      <w:r w:rsidR="00BB7214" w:rsidRPr="004A6D17">
        <w:rPr>
          <w:rFonts w:ascii="Times New Roman" w:hAnsi="Times New Roman"/>
          <w:bCs/>
          <w:sz w:val="28"/>
          <w:szCs w:val="28"/>
        </w:rPr>
        <w:t>запланировано</w:t>
      </w:r>
      <w:r w:rsidR="001E7423" w:rsidRPr="004A6D17">
        <w:rPr>
          <w:rFonts w:ascii="Times New Roman" w:hAnsi="Times New Roman"/>
          <w:bCs/>
          <w:sz w:val="28"/>
          <w:szCs w:val="28"/>
        </w:rPr>
        <w:t xml:space="preserve"> осуществление работ </w:t>
      </w:r>
      <w:r w:rsidRPr="004A6D17">
        <w:rPr>
          <w:rFonts w:ascii="Times New Roman" w:hAnsi="Times New Roman"/>
          <w:bCs/>
          <w:sz w:val="28"/>
          <w:szCs w:val="28"/>
        </w:rPr>
        <w:t xml:space="preserve">на </w:t>
      </w:r>
      <w:r w:rsidR="000B25BC" w:rsidRPr="004A6D17">
        <w:rPr>
          <w:rFonts w:ascii="Times New Roman" w:hAnsi="Times New Roman"/>
          <w:bCs/>
          <w:sz w:val="28"/>
          <w:szCs w:val="28"/>
        </w:rPr>
        <w:t>46</w:t>
      </w:r>
      <w:r w:rsidR="002D1D9C" w:rsidRPr="004A6D17">
        <w:rPr>
          <w:rFonts w:ascii="Times New Roman" w:hAnsi="Times New Roman"/>
          <w:bCs/>
          <w:sz w:val="28"/>
          <w:szCs w:val="28"/>
        </w:rPr>
        <w:t xml:space="preserve"> объектах</w:t>
      </w:r>
      <w:r w:rsidRPr="004A6D17">
        <w:rPr>
          <w:rFonts w:ascii="Times New Roman" w:hAnsi="Times New Roman"/>
          <w:bCs/>
          <w:sz w:val="28"/>
          <w:szCs w:val="28"/>
        </w:rPr>
        <w:t xml:space="preserve"> капитального строительства с общим </w:t>
      </w:r>
      <w:r w:rsidR="001E7423" w:rsidRPr="004A6D17">
        <w:rPr>
          <w:rFonts w:ascii="Times New Roman" w:hAnsi="Times New Roman"/>
          <w:bCs/>
          <w:sz w:val="28"/>
          <w:szCs w:val="28"/>
        </w:rPr>
        <w:t xml:space="preserve">плановым объемом финансирования </w:t>
      </w:r>
      <w:r w:rsidRPr="004A6D17">
        <w:rPr>
          <w:rFonts w:ascii="Times New Roman" w:hAnsi="Times New Roman"/>
          <w:bCs/>
          <w:sz w:val="28"/>
          <w:szCs w:val="28"/>
        </w:rPr>
        <w:t xml:space="preserve">в размере </w:t>
      </w:r>
      <w:r w:rsidR="00965934" w:rsidRPr="004A6D17">
        <w:rPr>
          <w:rFonts w:ascii="Times New Roman" w:hAnsi="Times New Roman"/>
          <w:bCs/>
          <w:sz w:val="28"/>
          <w:szCs w:val="28"/>
        </w:rPr>
        <w:t>15</w:t>
      </w:r>
      <w:r w:rsidR="00B56CAB" w:rsidRPr="004A6D17">
        <w:rPr>
          <w:rFonts w:ascii="Times New Roman" w:hAnsi="Times New Roman"/>
          <w:bCs/>
          <w:sz w:val="28"/>
          <w:szCs w:val="28"/>
        </w:rPr>
        <w:t>,</w:t>
      </w:r>
      <w:r w:rsidR="000B25BC" w:rsidRPr="004A6D17">
        <w:rPr>
          <w:rFonts w:ascii="Times New Roman" w:hAnsi="Times New Roman"/>
          <w:bCs/>
          <w:sz w:val="28"/>
          <w:szCs w:val="28"/>
        </w:rPr>
        <w:t>3</w:t>
      </w:r>
      <w:r w:rsidRPr="004A6D17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1E7423" w:rsidRPr="004A6D17">
        <w:rPr>
          <w:rFonts w:ascii="Times New Roman" w:hAnsi="Times New Roman"/>
          <w:bCs/>
          <w:sz w:val="28"/>
          <w:szCs w:val="28"/>
        </w:rPr>
        <w:t>млрд</w:t>
      </w:r>
      <w:proofErr w:type="spellEnd"/>
      <w:r w:rsidRPr="004A6D17">
        <w:rPr>
          <w:rFonts w:ascii="Times New Roman" w:hAnsi="Times New Roman"/>
          <w:bCs/>
          <w:sz w:val="28"/>
          <w:szCs w:val="28"/>
        </w:rPr>
        <w:t xml:space="preserve"> рублей за счет всех источников, в том числе </w:t>
      </w:r>
      <w:r w:rsidR="00965934" w:rsidRPr="004A6D17">
        <w:rPr>
          <w:rFonts w:ascii="Times New Roman" w:hAnsi="Times New Roman"/>
          <w:bCs/>
          <w:sz w:val="28"/>
          <w:szCs w:val="28"/>
        </w:rPr>
        <w:t>11</w:t>
      </w:r>
      <w:r w:rsidR="000B25BC" w:rsidRPr="004A6D1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A6D17">
        <w:rPr>
          <w:rFonts w:ascii="Times New Roman" w:hAnsi="Times New Roman"/>
          <w:bCs/>
          <w:sz w:val="28"/>
          <w:szCs w:val="28"/>
        </w:rPr>
        <w:t>млрд</w:t>
      </w:r>
      <w:proofErr w:type="spellEnd"/>
      <w:r w:rsidRPr="004A6D17">
        <w:rPr>
          <w:rFonts w:ascii="Times New Roman" w:hAnsi="Times New Roman"/>
          <w:bCs/>
          <w:sz w:val="28"/>
          <w:szCs w:val="28"/>
        </w:rPr>
        <w:t xml:space="preserve"> рублей за счет средств областного бюджета</w:t>
      </w:r>
      <w:r w:rsidR="001E7423" w:rsidRPr="004A6D17">
        <w:rPr>
          <w:rFonts w:ascii="Times New Roman" w:hAnsi="Times New Roman"/>
          <w:sz w:val="28"/>
          <w:szCs w:val="28"/>
        </w:rPr>
        <w:t>.</w:t>
      </w:r>
    </w:p>
    <w:p w:rsidR="00B675CB" w:rsidRPr="004A6D17" w:rsidRDefault="00B675CB" w:rsidP="00B675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6D17">
        <w:rPr>
          <w:rFonts w:ascii="Times New Roman" w:hAnsi="Times New Roman"/>
          <w:sz w:val="28"/>
          <w:szCs w:val="28"/>
        </w:rPr>
        <w:t>За 6 месяцев 20</w:t>
      </w:r>
      <w:r w:rsidR="00B56CAB" w:rsidRPr="004A6D17">
        <w:rPr>
          <w:rFonts w:ascii="Times New Roman" w:hAnsi="Times New Roman"/>
          <w:sz w:val="28"/>
          <w:szCs w:val="28"/>
        </w:rPr>
        <w:t>2</w:t>
      </w:r>
      <w:r w:rsidR="000B25BC" w:rsidRPr="004A6D17">
        <w:rPr>
          <w:rFonts w:ascii="Times New Roman" w:hAnsi="Times New Roman"/>
          <w:sz w:val="28"/>
          <w:szCs w:val="28"/>
        </w:rPr>
        <w:t>5</w:t>
      </w:r>
      <w:r w:rsidRPr="004A6D17">
        <w:rPr>
          <w:rFonts w:ascii="Times New Roman" w:hAnsi="Times New Roman"/>
          <w:sz w:val="28"/>
          <w:szCs w:val="28"/>
        </w:rPr>
        <w:t xml:space="preserve"> года объем фактически выполненных и принятых в установленном порядке работ за счет</w:t>
      </w:r>
      <w:r w:rsidR="001E7423" w:rsidRPr="004A6D17">
        <w:rPr>
          <w:rFonts w:ascii="Times New Roman" w:hAnsi="Times New Roman"/>
          <w:sz w:val="28"/>
          <w:szCs w:val="28"/>
        </w:rPr>
        <w:t xml:space="preserve"> всех источников финансирования</w:t>
      </w:r>
      <w:r w:rsidR="001548D7" w:rsidRPr="004A6D17">
        <w:rPr>
          <w:rFonts w:ascii="Times New Roman" w:hAnsi="Times New Roman"/>
          <w:sz w:val="28"/>
          <w:szCs w:val="28"/>
        </w:rPr>
        <w:t xml:space="preserve"> составил </w:t>
      </w:r>
      <w:r w:rsidR="000B25BC" w:rsidRPr="004A6D17">
        <w:rPr>
          <w:rFonts w:ascii="Times New Roman" w:hAnsi="Times New Roman"/>
          <w:sz w:val="28"/>
          <w:szCs w:val="28"/>
        </w:rPr>
        <w:t>0,3</w:t>
      </w:r>
      <w:r w:rsidRPr="004A6D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A6D17">
        <w:rPr>
          <w:rFonts w:ascii="Times New Roman" w:hAnsi="Times New Roman"/>
          <w:sz w:val="28"/>
          <w:szCs w:val="28"/>
        </w:rPr>
        <w:t>мл</w:t>
      </w:r>
      <w:r w:rsidR="001E7423" w:rsidRPr="004A6D17">
        <w:rPr>
          <w:rFonts w:ascii="Times New Roman" w:hAnsi="Times New Roman"/>
          <w:sz w:val="28"/>
          <w:szCs w:val="28"/>
        </w:rPr>
        <w:t>рд</w:t>
      </w:r>
      <w:proofErr w:type="spellEnd"/>
      <w:r w:rsidRPr="004A6D17">
        <w:rPr>
          <w:rFonts w:ascii="Times New Roman" w:hAnsi="Times New Roman"/>
          <w:sz w:val="28"/>
          <w:szCs w:val="28"/>
        </w:rPr>
        <w:t xml:space="preserve"> рублей или </w:t>
      </w:r>
      <w:r w:rsidR="000B25BC" w:rsidRPr="004A6D17">
        <w:rPr>
          <w:rFonts w:ascii="Times New Roman" w:hAnsi="Times New Roman"/>
          <w:sz w:val="28"/>
          <w:szCs w:val="28"/>
        </w:rPr>
        <w:t>2</w:t>
      </w:r>
      <w:r w:rsidR="001E7423" w:rsidRPr="004A6D17">
        <w:rPr>
          <w:rFonts w:ascii="Times New Roman" w:hAnsi="Times New Roman"/>
          <w:sz w:val="28"/>
          <w:szCs w:val="28"/>
        </w:rPr>
        <w:t>,</w:t>
      </w:r>
      <w:r w:rsidR="000B25BC" w:rsidRPr="004A6D17">
        <w:rPr>
          <w:rFonts w:ascii="Times New Roman" w:hAnsi="Times New Roman"/>
          <w:sz w:val="28"/>
          <w:szCs w:val="28"/>
        </w:rPr>
        <w:t>2</w:t>
      </w:r>
      <w:r w:rsidR="001E7423" w:rsidRPr="004A6D17">
        <w:rPr>
          <w:rFonts w:ascii="Times New Roman" w:hAnsi="Times New Roman"/>
          <w:sz w:val="28"/>
          <w:szCs w:val="28"/>
        </w:rPr>
        <w:t> </w:t>
      </w:r>
      <w:r w:rsidRPr="004A6D17">
        <w:rPr>
          <w:rFonts w:ascii="Times New Roman" w:hAnsi="Times New Roman"/>
          <w:sz w:val="28"/>
          <w:szCs w:val="28"/>
        </w:rPr>
        <w:t>%</w:t>
      </w:r>
      <w:r w:rsidR="000B25BC" w:rsidRPr="004A6D17">
        <w:rPr>
          <w:rFonts w:ascii="Times New Roman" w:hAnsi="Times New Roman"/>
          <w:sz w:val="28"/>
          <w:szCs w:val="28"/>
        </w:rPr>
        <w:t xml:space="preserve"> от запланированных объемов.</w:t>
      </w:r>
    </w:p>
    <w:p w:rsidR="00B675CB" w:rsidRPr="00BB7214" w:rsidRDefault="00B675CB" w:rsidP="00B675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6D17">
        <w:rPr>
          <w:rFonts w:ascii="Times New Roman" w:hAnsi="Times New Roman"/>
          <w:sz w:val="28"/>
          <w:szCs w:val="28"/>
        </w:rPr>
        <w:t>Подробная информация о ходе работ на объектах капитального строительства за 6 месяцев 202</w:t>
      </w:r>
      <w:r w:rsidR="000B25BC" w:rsidRPr="004A6D17">
        <w:rPr>
          <w:rFonts w:ascii="Times New Roman" w:hAnsi="Times New Roman"/>
          <w:sz w:val="28"/>
          <w:szCs w:val="28"/>
        </w:rPr>
        <w:t>5</w:t>
      </w:r>
      <w:r w:rsidRPr="004A6D17">
        <w:rPr>
          <w:rFonts w:ascii="Times New Roman" w:hAnsi="Times New Roman"/>
          <w:sz w:val="28"/>
          <w:szCs w:val="28"/>
        </w:rPr>
        <w:t xml:space="preserve"> года представлена в приложении № 2.</w:t>
      </w:r>
    </w:p>
    <w:p w:rsidR="006D035B" w:rsidRPr="00BB7214" w:rsidRDefault="006D035B" w:rsidP="006D035B">
      <w:pPr>
        <w:pStyle w:val="ConsPlusCell"/>
        <w:ind w:firstLine="709"/>
        <w:jc w:val="both"/>
        <w:rPr>
          <w:rStyle w:val="FontStyle14"/>
          <w:sz w:val="28"/>
          <w:szCs w:val="28"/>
        </w:rPr>
      </w:pPr>
      <w:r w:rsidRPr="00BB7214">
        <w:rPr>
          <w:rStyle w:val="FontStyle14"/>
          <w:sz w:val="28"/>
          <w:szCs w:val="28"/>
        </w:rPr>
        <w:t xml:space="preserve">В целях повышения результативности реализации государственных программ Мурманской области до конца текущего года </w:t>
      </w:r>
      <w:r w:rsidR="00226C26">
        <w:rPr>
          <w:rStyle w:val="FontStyle14"/>
          <w:sz w:val="28"/>
          <w:szCs w:val="28"/>
        </w:rPr>
        <w:t xml:space="preserve">ответственным исполнителям государственных программ </w:t>
      </w:r>
      <w:r w:rsidRPr="00BB7214">
        <w:rPr>
          <w:rStyle w:val="FontStyle14"/>
          <w:sz w:val="28"/>
          <w:szCs w:val="28"/>
        </w:rPr>
        <w:t>ре</w:t>
      </w:r>
      <w:r w:rsidR="001E7423" w:rsidRPr="00BB7214">
        <w:rPr>
          <w:rStyle w:val="FontStyle14"/>
          <w:sz w:val="28"/>
          <w:szCs w:val="28"/>
        </w:rPr>
        <w:t>комендуется:</w:t>
      </w:r>
    </w:p>
    <w:p w:rsidR="00226C26" w:rsidRDefault="00226C26" w:rsidP="001E7423">
      <w:pPr>
        <w:pStyle w:val="ConsPlusCell"/>
        <w:ind w:firstLine="709"/>
        <w:jc w:val="both"/>
        <w:rPr>
          <w:rStyle w:val="FontStyle14"/>
          <w:sz w:val="28"/>
          <w:szCs w:val="28"/>
        </w:rPr>
      </w:pPr>
      <w:r w:rsidRPr="00226C26">
        <w:rPr>
          <w:rStyle w:val="FontStyle14"/>
          <w:sz w:val="28"/>
          <w:szCs w:val="28"/>
        </w:rPr>
        <w:t xml:space="preserve">- </w:t>
      </w:r>
      <w:r>
        <w:rPr>
          <w:rStyle w:val="FontStyle14"/>
          <w:sz w:val="28"/>
          <w:szCs w:val="28"/>
        </w:rPr>
        <w:t>своевременно вносить изменения в паспорта государственных программ и паспорта структурных элементов в целях поддержания актуальн</w:t>
      </w:r>
      <w:r w:rsidR="00336052">
        <w:rPr>
          <w:rStyle w:val="FontStyle14"/>
          <w:sz w:val="28"/>
          <w:szCs w:val="28"/>
        </w:rPr>
        <w:t>ости и</w:t>
      </w:r>
      <w:r>
        <w:rPr>
          <w:rStyle w:val="FontStyle14"/>
          <w:sz w:val="28"/>
          <w:szCs w:val="28"/>
        </w:rPr>
        <w:t>х версий;</w:t>
      </w:r>
    </w:p>
    <w:p w:rsidR="00226C26" w:rsidRDefault="00226C26" w:rsidP="001E7423">
      <w:pPr>
        <w:pStyle w:val="ConsPlusCell"/>
        <w:ind w:firstLine="70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- оценивать возможные риски при выполнении мероприятий (результатов) </w:t>
      </w:r>
      <w:r w:rsidR="00336052">
        <w:rPr>
          <w:rStyle w:val="FontStyle14"/>
          <w:sz w:val="28"/>
          <w:szCs w:val="28"/>
        </w:rPr>
        <w:t>и принимать управленческие решения, направленные на недопущение сры</w:t>
      </w:r>
      <w:r>
        <w:rPr>
          <w:rStyle w:val="FontStyle14"/>
          <w:sz w:val="28"/>
          <w:szCs w:val="28"/>
        </w:rPr>
        <w:t>в</w:t>
      </w:r>
      <w:r w:rsidR="00336052">
        <w:rPr>
          <w:rStyle w:val="FontStyle14"/>
          <w:sz w:val="28"/>
          <w:szCs w:val="28"/>
        </w:rPr>
        <w:t>ов сроков их реализации;</w:t>
      </w:r>
    </w:p>
    <w:p w:rsidR="00226C26" w:rsidRDefault="00226C26" w:rsidP="001E7423">
      <w:pPr>
        <w:pStyle w:val="ConsPlusCell"/>
        <w:ind w:firstLine="70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- оперативно вносить изменения в нормативно-правовую базу, регулирующую реализацию мероприятий (результатов) структурных элементов в целях минимизации рисков переносов сроков </w:t>
      </w:r>
      <w:r w:rsidR="004A0BFD">
        <w:rPr>
          <w:rStyle w:val="FontStyle14"/>
          <w:sz w:val="28"/>
          <w:szCs w:val="28"/>
        </w:rPr>
        <w:t xml:space="preserve">их </w:t>
      </w:r>
      <w:r>
        <w:rPr>
          <w:rStyle w:val="FontStyle14"/>
          <w:sz w:val="28"/>
          <w:szCs w:val="28"/>
        </w:rPr>
        <w:t>реализации;</w:t>
      </w:r>
    </w:p>
    <w:p w:rsidR="00C67AB4" w:rsidRPr="004A0BFD" w:rsidRDefault="00226C26" w:rsidP="00C67AB4">
      <w:pPr>
        <w:pStyle w:val="ConsPlusCell"/>
        <w:ind w:firstLine="709"/>
        <w:jc w:val="both"/>
      </w:pPr>
      <w:r>
        <w:rPr>
          <w:rStyle w:val="FontStyle14"/>
          <w:sz w:val="28"/>
          <w:szCs w:val="28"/>
        </w:rPr>
        <w:t>-</w:t>
      </w:r>
      <w:r w:rsidR="00336052">
        <w:rPr>
          <w:rStyle w:val="FontStyle14"/>
          <w:sz w:val="28"/>
          <w:szCs w:val="28"/>
        </w:rPr>
        <w:t xml:space="preserve"> </w:t>
      </w:r>
      <w:r w:rsidR="00C82AB1" w:rsidRPr="00D148A5">
        <w:t>п</w:t>
      </w:r>
      <w:r w:rsidR="006D035B" w:rsidRPr="00D148A5">
        <w:t xml:space="preserve">ринять меры по повышению уровня кассового исполнения денежных </w:t>
      </w:r>
      <w:r w:rsidR="006D035B" w:rsidRPr="004A0BFD">
        <w:t>средств</w:t>
      </w:r>
      <w:r w:rsidR="00D148A5" w:rsidRPr="004A0BFD">
        <w:t xml:space="preserve"> по мероприятиям (результатам) структурных элементов </w:t>
      </w:r>
      <w:r w:rsidR="00336052" w:rsidRPr="004A0BFD">
        <w:t>государственных программ.</w:t>
      </w:r>
    </w:p>
    <w:p w:rsidR="006C0B57" w:rsidRDefault="00D16998" w:rsidP="00336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BFD">
        <w:rPr>
          <w:rFonts w:ascii="Times New Roman" w:hAnsi="Times New Roman" w:cs="Times New Roman"/>
          <w:sz w:val="28"/>
          <w:szCs w:val="28"/>
        </w:rPr>
        <w:t>Индивидуальные рекомендации по каждой государственной программе Мурманской области для исполнительных органов</w:t>
      </w:r>
      <w:r w:rsidR="004A0BFD" w:rsidRPr="004A0BFD">
        <w:rPr>
          <w:rFonts w:ascii="Times New Roman" w:hAnsi="Times New Roman" w:cs="Times New Roman"/>
          <w:sz w:val="28"/>
          <w:szCs w:val="28"/>
        </w:rPr>
        <w:t xml:space="preserve"> – </w:t>
      </w:r>
      <w:r w:rsidR="00B70ABC" w:rsidRPr="004A0BFD">
        <w:rPr>
          <w:rFonts w:ascii="Times New Roman" w:hAnsi="Times New Roman" w:cs="Times New Roman"/>
          <w:sz w:val="28"/>
          <w:szCs w:val="28"/>
        </w:rPr>
        <w:t>участников</w:t>
      </w:r>
      <w:r w:rsidR="004A0BFD" w:rsidRPr="004A0BFD">
        <w:rPr>
          <w:rFonts w:ascii="Times New Roman" w:hAnsi="Times New Roman" w:cs="Times New Roman"/>
          <w:sz w:val="28"/>
          <w:szCs w:val="28"/>
        </w:rPr>
        <w:t xml:space="preserve"> </w:t>
      </w:r>
      <w:r w:rsidR="00B70ABC" w:rsidRPr="004A0BFD">
        <w:rPr>
          <w:rFonts w:ascii="Times New Roman" w:hAnsi="Times New Roman" w:cs="Times New Roman"/>
          <w:sz w:val="28"/>
          <w:szCs w:val="28"/>
        </w:rPr>
        <w:t>реализации государственных программ Мурманской области представлены в приложении</w:t>
      </w:r>
      <w:r w:rsidR="004A0BFD">
        <w:rPr>
          <w:rFonts w:ascii="Times New Roman" w:hAnsi="Times New Roman" w:cs="Times New Roman"/>
          <w:sz w:val="28"/>
          <w:szCs w:val="28"/>
        </w:rPr>
        <w:t> 1</w:t>
      </w:r>
      <w:bookmarkStart w:id="0" w:name="_GoBack"/>
      <w:bookmarkEnd w:id="0"/>
      <w:r w:rsidR="00B70ABC" w:rsidRPr="004A0BFD">
        <w:rPr>
          <w:rFonts w:ascii="Times New Roman" w:hAnsi="Times New Roman" w:cs="Times New Roman"/>
          <w:sz w:val="28"/>
          <w:szCs w:val="28"/>
        </w:rPr>
        <w:t>.</w:t>
      </w:r>
      <w:r w:rsidR="00B70A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0BFD" w:rsidRDefault="004A0BFD" w:rsidP="00E13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34A8" w:rsidRPr="00762889" w:rsidRDefault="00E134A8" w:rsidP="00E13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  <w:r w:rsidR="00C67AB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134A8" w:rsidRPr="00762889" w:rsidSect="00866FCE">
      <w:head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001" w:rsidRDefault="00E54001" w:rsidP="00617A9F">
      <w:pPr>
        <w:spacing w:after="0" w:line="240" w:lineRule="auto"/>
      </w:pPr>
      <w:r>
        <w:separator/>
      </w:r>
    </w:p>
  </w:endnote>
  <w:endnote w:type="continuationSeparator" w:id="0">
    <w:p w:rsidR="00E54001" w:rsidRDefault="00E54001" w:rsidP="00617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001" w:rsidRDefault="00E54001" w:rsidP="00617A9F">
      <w:pPr>
        <w:spacing w:after="0" w:line="240" w:lineRule="auto"/>
      </w:pPr>
      <w:r>
        <w:separator/>
      </w:r>
    </w:p>
  </w:footnote>
  <w:footnote w:type="continuationSeparator" w:id="0">
    <w:p w:rsidR="00E54001" w:rsidRDefault="00E54001" w:rsidP="00617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87903"/>
      <w:docPartObj>
        <w:docPartGallery w:val="Page Numbers (Top of Page)"/>
        <w:docPartUnique/>
      </w:docPartObj>
    </w:sdtPr>
    <w:sdtContent>
      <w:p w:rsidR="00D16998" w:rsidRDefault="009102E0">
        <w:pPr>
          <w:pStyle w:val="a3"/>
          <w:jc w:val="center"/>
        </w:pPr>
        <w:r>
          <w:fldChar w:fldCharType="begin"/>
        </w:r>
        <w:r w:rsidR="004A0BFD">
          <w:instrText xml:space="preserve"> PAGE   \* MERGEFORMAT </w:instrText>
        </w:r>
        <w:r>
          <w:fldChar w:fldCharType="separate"/>
        </w:r>
        <w:r w:rsidR="004B784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16998" w:rsidRDefault="00D1699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E1F03"/>
    <w:multiLevelType w:val="multilevel"/>
    <w:tmpl w:val="BDA4C412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136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923E4"/>
    <w:rsid w:val="0000590E"/>
    <w:rsid w:val="00055597"/>
    <w:rsid w:val="00060FE7"/>
    <w:rsid w:val="0007212D"/>
    <w:rsid w:val="000770B0"/>
    <w:rsid w:val="0008096A"/>
    <w:rsid w:val="00082194"/>
    <w:rsid w:val="00086BE4"/>
    <w:rsid w:val="000B25BC"/>
    <w:rsid w:val="000F3A29"/>
    <w:rsid w:val="000F5D2A"/>
    <w:rsid w:val="000F64D0"/>
    <w:rsid w:val="00105B73"/>
    <w:rsid w:val="001120B4"/>
    <w:rsid w:val="00136ADA"/>
    <w:rsid w:val="001420DE"/>
    <w:rsid w:val="00147EE3"/>
    <w:rsid w:val="001503D8"/>
    <w:rsid w:val="001531A8"/>
    <w:rsid w:val="001541C0"/>
    <w:rsid w:val="001548D7"/>
    <w:rsid w:val="00156F89"/>
    <w:rsid w:val="001575D2"/>
    <w:rsid w:val="00173032"/>
    <w:rsid w:val="00181862"/>
    <w:rsid w:val="001849FE"/>
    <w:rsid w:val="00184F81"/>
    <w:rsid w:val="001C556B"/>
    <w:rsid w:val="001C7968"/>
    <w:rsid w:val="001E7423"/>
    <w:rsid w:val="001F3579"/>
    <w:rsid w:val="00226C26"/>
    <w:rsid w:val="00235FB9"/>
    <w:rsid w:val="002363DF"/>
    <w:rsid w:val="00246E87"/>
    <w:rsid w:val="00294B97"/>
    <w:rsid w:val="002A5F6C"/>
    <w:rsid w:val="002A7828"/>
    <w:rsid w:val="002C6A1F"/>
    <w:rsid w:val="002D1D9C"/>
    <w:rsid w:val="003046BF"/>
    <w:rsid w:val="00336052"/>
    <w:rsid w:val="00346513"/>
    <w:rsid w:val="0034697C"/>
    <w:rsid w:val="00377717"/>
    <w:rsid w:val="00382721"/>
    <w:rsid w:val="0038605F"/>
    <w:rsid w:val="00393C76"/>
    <w:rsid w:val="00394FCB"/>
    <w:rsid w:val="003B425A"/>
    <w:rsid w:val="003D11A2"/>
    <w:rsid w:val="003E2788"/>
    <w:rsid w:val="004022D5"/>
    <w:rsid w:val="004149C6"/>
    <w:rsid w:val="004308F7"/>
    <w:rsid w:val="0046191D"/>
    <w:rsid w:val="00461AEA"/>
    <w:rsid w:val="00466F9F"/>
    <w:rsid w:val="0049349A"/>
    <w:rsid w:val="004A0BFD"/>
    <w:rsid w:val="004A6D17"/>
    <w:rsid w:val="004B7846"/>
    <w:rsid w:val="004E2EBE"/>
    <w:rsid w:val="004E4B69"/>
    <w:rsid w:val="004F5093"/>
    <w:rsid w:val="0052285F"/>
    <w:rsid w:val="00523DD0"/>
    <w:rsid w:val="00530610"/>
    <w:rsid w:val="0055589E"/>
    <w:rsid w:val="00562D0D"/>
    <w:rsid w:val="005656D7"/>
    <w:rsid w:val="00567F61"/>
    <w:rsid w:val="00586907"/>
    <w:rsid w:val="005A0431"/>
    <w:rsid w:val="005A10CD"/>
    <w:rsid w:val="005A2AC1"/>
    <w:rsid w:val="005B23D3"/>
    <w:rsid w:val="005D1FA2"/>
    <w:rsid w:val="005D58CE"/>
    <w:rsid w:val="005D7C05"/>
    <w:rsid w:val="005E3DA0"/>
    <w:rsid w:val="005F66D1"/>
    <w:rsid w:val="00612A53"/>
    <w:rsid w:val="00613FDE"/>
    <w:rsid w:val="006179DB"/>
    <w:rsid w:val="00617A9F"/>
    <w:rsid w:val="00627FF6"/>
    <w:rsid w:val="00660E1A"/>
    <w:rsid w:val="00684865"/>
    <w:rsid w:val="00697028"/>
    <w:rsid w:val="006A286B"/>
    <w:rsid w:val="006C0B57"/>
    <w:rsid w:val="006C5086"/>
    <w:rsid w:val="006C760C"/>
    <w:rsid w:val="006D035B"/>
    <w:rsid w:val="006E7E28"/>
    <w:rsid w:val="006F48F4"/>
    <w:rsid w:val="006F6138"/>
    <w:rsid w:val="006F7084"/>
    <w:rsid w:val="00703C07"/>
    <w:rsid w:val="00706165"/>
    <w:rsid w:val="007127D4"/>
    <w:rsid w:val="00723C3D"/>
    <w:rsid w:val="00725529"/>
    <w:rsid w:val="0075112F"/>
    <w:rsid w:val="007575F9"/>
    <w:rsid w:val="00762889"/>
    <w:rsid w:val="007923E4"/>
    <w:rsid w:val="00795997"/>
    <w:rsid w:val="007B2DA6"/>
    <w:rsid w:val="007B5E14"/>
    <w:rsid w:val="007C26BE"/>
    <w:rsid w:val="007C77C1"/>
    <w:rsid w:val="007E2A83"/>
    <w:rsid w:val="007E3A18"/>
    <w:rsid w:val="007E4A05"/>
    <w:rsid w:val="00800A8C"/>
    <w:rsid w:val="008310D2"/>
    <w:rsid w:val="00850537"/>
    <w:rsid w:val="00863974"/>
    <w:rsid w:val="00866FCE"/>
    <w:rsid w:val="00873257"/>
    <w:rsid w:val="00873294"/>
    <w:rsid w:val="00873D6F"/>
    <w:rsid w:val="008771B7"/>
    <w:rsid w:val="00877957"/>
    <w:rsid w:val="008801B9"/>
    <w:rsid w:val="008A79FC"/>
    <w:rsid w:val="008B7555"/>
    <w:rsid w:val="008D5C4C"/>
    <w:rsid w:val="008D6873"/>
    <w:rsid w:val="008E3528"/>
    <w:rsid w:val="008E6769"/>
    <w:rsid w:val="00901177"/>
    <w:rsid w:val="00903209"/>
    <w:rsid w:val="009102E0"/>
    <w:rsid w:val="0094168B"/>
    <w:rsid w:val="00952B9E"/>
    <w:rsid w:val="00963CA5"/>
    <w:rsid w:val="00965934"/>
    <w:rsid w:val="0097151E"/>
    <w:rsid w:val="00975FE8"/>
    <w:rsid w:val="009942DC"/>
    <w:rsid w:val="009A13B1"/>
    <w:rsid w:val="009B7E84"/>
    <w:rsid w:val="009D6834"/>
    <w:rsid w:val="009E1EF2"/>
    <w:rsid w:val="009F2E3B"/>
    <w:rsid w:val="009F7CA1"/>
    <w:rsid w:val="00A22640"/>
    <w:rsid w:val="00A2274E"/>
    <w:rsid w:val="00A37C98"/>
    <w:rsid w:val="00A52CC9"/>
    <w:rsid w:val="00A608F4"/>
    <w:rsid w:val="00A60A6B"/>
    <w:rsid w:val="00A80B41"/>
    <w:rsid w:val="00A83509"/>
    <w:rsid w:val="00A855D5"/>
    <w:rsid w:val="00A938A7"/>
    <w:rsid w:val="00AA0658"/>
    <w:rsid w:val="00AD4ECC"/>
    <w:rsid w:val="00AE6EF5"/>
    <w:rsid w:val="00B041BB"/>
    <w:rsid w:val="00B07374"/>
    <w:rsid w:val="00B16570"/>
    <w:rsid w:val="00B21953"/>
    <w:rsid w:val="00B22685"/>
    <w:rsid w:val="00B56CAB"/>
    <w:rsid w:val="00B675CB"/>
    <w:rsid w:val="00B70ABC"/>
    <w:rsid w:val="00B942DD"/>
    <w:rsid w:val="00BB2A9D"/>
    <w:rsid w:val="00BB7214"/>
    <w:rsid w:val="00BD53F0"/>
    <w:rsid w:val="00BD7682"/>
    <w:rsid w:val="00BE01E3"/>
    <w:rsid w:val="00BE1F33"/>
    <w:rsid w:val="00C03F24"/>
    <w:rsid w:val="00C11ADF"/>
    <w:rsid w:val="00C14B45"/>
    <w:rsid w:val="00C24813"/>
    <w:rsid w:val="00C427EA"/>
    <w:rsid w:val="00C67AB4"/>
    <w:rsid w:val="00C82AB1"/>
    <w:rsid w:val="00C86AAF"/>
    <w:rsid w:val="00C94FC8"/>
    <w:rsid w:val="00CB0331"/>
    <w:rsid w:val="00CD2CA1"/>
    <w:rsid w:val="00CE6065"/>
    <w:rsid w:val="00CE6916"/>
    <w:rsid w:val="00D0164D"/>
    <w:rsid w:val="00D148A5"/>
    <w:rsid w:val="00D16998"/>
    <w:rsid w:val="00D17C04"/>
    <w:rsid w:val="00D23577"/>
    <w:rsid w:val="00D8486F"/>
    <w:rsid w:val="00D87ADD"/>
    <w:rsid w:val="00D959A7"/>
    <w:rsid w:val="00DE1045"/>
    <w:rsid w:val="00DE3E27"/>
    <w:rsid w:val="00DF1BC5"/>
    <w:rsid w:val="00E05D65"/>
    <w:rsid w:val="00E134A8"/>
    <w:rsid w:val="00E2190E"/>
    <w:rsid w:val="00E427F4"/>
    <w:rsid w:val="00E465DD"/>
    <w:rsid w:val="00E54001"/>
    <w:rsid w:val="00E75313"/>
    <w:rsid w:val="00E873F4"/>
    <w:rsid w:val="00E92F58"/>
    <w:rsid w:val="00E97E9F"/>
    <w:rsid w:val="00EB2200"/>
    <w:rsid w:val="00EB2821"/>
    <w:rsid w:val="00EB5311"/>
    <w:rsid w:val="00EF79F3"/>
    <w:rsid w:val="00F01FED"/>
    <w:rsid w:val="00F06BE4"/>
    <w:rsid w:val="00F30002"/>
    <w:rsid w:val="00F336DC"/>
    <w:rsid w:val="00F4406E"/>
    <w:rsid w:val="00F563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6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7A9F"/>
  </w:style>
  <w:style w:type="paragraph" w:styleId="a5">
    <w:name w:val="footer"/>
    <w:basedOn w:val="a"/>
    <w:link w:val="a6"/>
    <w:uiPriority w:val="99"/>
    <w:semiHidden/>
    <w:unhideWhenUsed/>
    <w:rsid w:val="00617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17A9F"/>
  </w:style>
  <w:style w:type="paragraph" w:customStyle="1" w:styleId="Default">
    <w:name w:val="Default"/>
    <w:rsid w:val="00B041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Cell">
    <w:name w:val="ConsPlusCell"/>
    <w:uiPriority w:val="99"/>
    <w:rsid w:val="006D035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FontStyle14">
    <w:name w:val="Font Style14"/>
    <w:uiPriority w:val="99"/>
    <w:rsid w:val="006D035B"/>
    <w:rPr>
      <w:rFonts w:ascii="Times New Roman" w:hAnsi="Times New Roman" w:cs="Times New Roman" w:hint="default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A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06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altos2\econom\OTDELY\15\&#1043;&#1054;&#1057;%20&#1055;&#1056;&#1054;&#1043;&#1056;&#1040;&#1052;&#1052;&#1067;\&#1054;&#1058;&#1063;&#1045;&#1058;&#1067;%20&#1087;&#1086;%20&#1043;&#1055;\2025\&#1054;&#1090;&#1095;&#1077;&#1090;&#1099;%20&#1087;&#1086;%20&#1043;&#1055;%206%20&#1084;&#1077;&#1089;%202025\&#1057;&#1074;&#1086;&#1076;&#1085;&#1099;&#1081;%20&#1086;&#1090;&#1095;&#1077;&#1090;%20&#1079;&#1072;%206%20&#1084;&#1077;&#1089;%202025\&#1057;&#1074;&#1086;&#1076;&#1085;&#1099;&#1081;%20&#1086;&#1090;&#1095;&#1077;&#1090;%20&#1089;%20&#1075;&#1088;&#1072;&#1092;&#1080;&#1082;&#1086;&#1084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/>
      <c:barChart>
        <c:barDir val="bar"/>
        <c:grouping val="clustered"/>
        <c:ser>
          <c:idx val="0"/>
          <c:order val="0"/>
          <c:spPr>
            <a:gradFill rotWithShape="1">
              <a:gsLst>
                <a:gs pos="0">
                  <a:schemeClr val="accent1">
                    <a:tint val="50000"/>
                    <a:satMod val="300000"/>
                  </a:schemeClr>
                </a:gs>
                <a:gs pos="35000">
                  <a:schemeClr val="accent1">
                    <a:tint val="37000"/>
                    <a:satMod val="300000"/>
                  </a:schemeClr>
                </a:gs>
                <a:gs pos="100000">
                  <a:schemeClr val="accent1">
                    <a:tint val="15000"/>
                    <a:satMod val="350000"/>
                  </a:schemeClr>
                </a:gs>
              </a:gsLst>
              <a:lin ang="16200000" scaled="1"/>
            </a:gradFill>
            <a:ln w="9525" cap="flat" cmpd="sng" algn="ctr">
              <a:solidFill>
                <a:schemeClr val="accent1">
                  <a:shade val="95000"/>
                </a:schemeClr>
              </a:solidFill>
              <a:round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Рейтинг!$A$1:$A$18</c:f>
              <c:strCache>
                <c:ptCount val="18"/>
                <c:pt idx="0">
                  <c:v>ГП Развитие энергетики и коммунального хозяйства</c:v>
                </c:pt>
                <c:pt idx="1">
                  <c:v>ГП Образование и наука</c:v>
                </c:pt>
                <c:pt idx="2">
                  <c:v>ГП Финансы</c:v>
                </c:pt>
                <c:pt idx="3">
                  <c:v>ГП Рыбное и сельское хозяйство</c:v>
                </c:pt>
                <c:pt idx="4">
                  <c:v>ГП Здравоохранение</c:v>
                </c:pt>
                <c:pt idx="5">
                  <c:v>ГП Социальная поддержка</c:v>
                </c:pt>
                <c:pt idx="6">
                  <c:v>ГП Общественная безопасность</c:v>
                </c:pt>
                <c:pt idx="7">
                  <c:v>ГП Занятость и труд</c:v>
                </c:pt>
                <c:pt idx="8">
                  <c:v>ГП Культура</c:v>
                </c:pt>
                <c:pt idx="9">
                  <c:v>ГП Развитие ветеринарной службы</c:v>
                </c:pt>
                <c:pt idx="10">
                  <c:v>ГП Природные ресурсы и экология</c:v>
                </c:pt>
                <c:pt idx="11">
                  <c:v>ГП Государственное управление и гражданское общество</c:v>
                </c:pt>
                <c:pt idx="12">
                  <c:v>ГП Информационное общество</c:v>
                </c:pt>
                <c:pt idx="13">
                  <c:v>ГП Физическая культура и спорт</c:v>
                </c:pt>
                <c:pt idx="14">
                  <c:v>ГП Формирование современной городской среды</c:v>
                </c:pt>
                <c:pt idx="15">
                  <c:v>ГП Транспортная система</c:v>
                </c:pt>
                <c:pt idx="16">
                  <c:v>ГП Комфортное жилье и городская среда</c:v>
                </c:pt>
                <c:pt idx="17">
                  <c:v>ГП Экономический потенциал</c:v>
                </c:pt>
              </c:strCache>
            </c:strRef>
          </c:cat>
          <c:val>
            <c:numRef>
              <c:f>Рейтинг!$B$1:$B$18</c:f>
              <c:numCache>
                <c:formatCode>0.0%</c:formatCode>
                <c:ptCount val="18"/>
                <c:pt idx="0">
                  <c:v>0.64621456496191365</c:v>
                </c:pt>
                <c:pt idx="1">
                  <c:v>0.57970334167195181</c:v>
                </c:pt>
                <c:pt idx="2">
                  <c:v>0.56215653234750051</c:v>
                </c:pt>
                <c:pt idx="3">
                  <c:v>0.5018777875957986</c:v>
                </c:pt>
                <c:pt idx="4">
                  <c:v>0.50116808638382804</c:v>
                </c:pt>
                <c:pt idx="5">
                  <c:v>0.49266675426118478</c:v>
                </c:pt>
                <c:pt idx="6">
                  <c:v>0.4581231968523678</c:v>
                </c:pt>
                <c:pt idx="7">
                  <c:v>0.44243330356766458</c:v>
                </c:pt>
                <c:pt idx="8">
                  <c:v>0.42596408500447902</c:v>
                </c:pt>
                <c:pt idx="9">
                  <c:v>0.39490555883400513</c:v>
                </c:pt>
                <c:pt idx="10">
                  <c:v>0.37985241795167263</c:v>
                </c:pt>
                <c:pt idx="11">
                  <c:v>0.37628005455065361</c:v>
                </c:pt>
                <c:pt idx="12">
                  <c:v>0.33725206791821144</c:v>
                </c:pt>
                <c:pt idx="13">
                  <c:v>0.31537770693577277</c:v>
                </c:pt>
                <c:pt idx="14">
                  <c:v>0.21774820264593459</c:v>
                </c:pt>
                <c:pt idx="15">
                  <c:v>0.20377548575369792</c:v>
                </c:pt>
                <c:pt idx="16">
                  <c:v>0.15282256647828266</c:v>
                </c:pt>
                <c:pt idx="17">
                  <c:v>7.1267059177577335E-2</c:v>
                </c:pt>
              </c:numCache>
            </c:numRef>
          </c:val>
        </c:ser>
        <c:gapWidth val="100"/>
        <c:axId val="117481472"/>
        <c:axId val="117630080"/>
      </c:barChart>
      <c:catAx>
        <c:axId val="117481472"/>
        <c:scaling>
          <c:orientation val="minMax"/>
        </c:scaling>
        <c:axPos val="l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17630080"/>
        <c:crosses val="autoZero"/>
        <c:auto val="1"/>
        <c:lblAlgn val="ctr"/>
        <c:lblOffset val="100"/>
      </c:catAx>
      <c:valAx>
        <c:axId val="117630080"/>
        <c:scaling>
          <c:orientation val="minMax"/>
        </c:scaling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174814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odmitrieva</dc:creator>
  <cp:lastModifiedBy>Пашинцева В.С.</cp:lastModifiedBy>
  <cp:revision>31</cp:revision>
  <cp:lastPrinted>2019-08-20T09:31:00Z</cp:lastPrinted>
  <dcterms:created xsi:type="dcterms:W3CDTF">2022-08-22T11:21:00Z</dcterms:created>
  <dcterms:modified xsi:type="dcterms:W3CDTF">2025-08-21T13:33:00Z</dcterms:modified>
</cp:coreProperties>
</file>